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58CD36" w14:textId="3B21A7D9" w:rsidR="00225BEC" w:rsidRDefault="0013336D" w:rsidP="001B4E46">
      <w:pPr>
        <w:pStyle w:val="Title"/>
      </w:pPr>
      <w:bookmarkStart w:id="0" w:name="BRANCH_0"/>
      <w:bookmarkStart w:id="1" w:name="_MV3TS_taskmanagement_2"/>
      <w:bookmarkStart w:id="2" w:name="_MV3BS_0"/>
      <w:r>
        <w:t xml:space="preserve">Student </w:t>
      </w:r>
      <w:bookmarkEnd w:id="0"/>
      <w:r w:rsidR="00344C7D">
        <w:t>Group</w:t>
      </w:r>
      <w:bookmarkStart w:id="3" w:name="_MV3XX_4"/>
    </w:p>
    <w:bookmarkStart w:id="4" w:name="_Toc"/>
    <w:bookmarkEnd w:id="3"/>
    <w:p w14:paraId="29DD4944" w14:textId="1B1B5784" w:rsidR="001B4E46" w:rsidRDefault="0013336D">
      <w:pPr>
        <w:pStyle w:val="TOC1"/>
        <w:rPr>
          <w:rFonts w:cstheme="minorBidi"/>
          <w:b w:val="0"/>
          <w:noProof/>
          <w:kern w:val="2"/>
          <w:szCs w:val="22"/>
          <w:lang w:eastAsia="en-GB"/>
          <w14:ligatures w14:val="standardContextual"/>
        </w:rPr>
      </w:pPr>
      <w:r>
        <w:fldChar w:fldCharType="begin"/>
      </w:r>
      <w:r>
        <w:instrText xml:space="preserve"> TOC \o "1-5" \h \z \u </w:instrText>
      </w:r>
      <w:r>
        <w:fldChar w:fldCharType="separate"/>
      </w:r>
      <w:hyperlink w:anchor="_Toc149660548" w:history="1">
        <w:r w:rsidR="001B4E46" w:rsidRPr="00097B93">
          <w:rPr>
            <w:rStyle w:val="Hyperlink"/>
            <w:noProof/>
          </w:rPr>
          <w:t>1</w:t>
        </w:r>
        <w:r w:rsidR="001B4E46">
          <w:rPr>
            <w:rFonts w:cstheme="minorBidi"/>
            <w:b w:val="0"/>
            <w:noProof/>
            <w:kern w:val="2"/>
            <w:szCs w:val="22"/>
            <w:lang w:eastAsia="en-GB"/>
            <w14:ligatures w14:val="standardContextual"/>
          </w:rPr>
          <w:tab/>
        </w:r>
        <w:r w:rsidR="001B4E46" w:rsidRPr="00097B93">
          <w:rPr>
            <w:rStyle w:val="Hyperlink"/>
            <w:noProof/>
          </w:rPr>
          <w:t>15 disabled students</w:t>
        </w:r>
        <w:r w:rsidR="001B4E46">
          <w:rPr>
            <w:noProof/>
            <w:webHidden/>
          </w:rPr>
          <w:tab/>
        </w:r>
        <w:r w:rsidR="001B4E46">
          <w:rPr>
            <w:noProof/>
            <w:webHidden/>
          </w:rPr>
          <w:fldChar w:fldCharType="begin"/>
        </w:r>
        <w:r w:rsidR="001B4E46">
          <w:rPr>
            <w:noProof/>
            <w:webHidden/>
          </w:rPr>
          <w:instrText xml:space="preserve"> PAGEREF _Toc149660548 \h </w:instrText>
        </w:r>
        <w:r w:rsidR="001B4E46">
          <w:rPr>
            <w:noProof/>
            <w:webHidden/>
          </w:rPr>
        </w:r>
        <w:r w:rsidR="001B4E46">
          <w:rPr>
            <w:noProof/>
            <w:webHidden/>
          </w:rPr>
          <w:fldChar w:fldCharType="separate"/>
        </w:r>
        <w:r w:rsidR="001B4E46">
          <w:rPr>
            <w:noProof/>
            <w:webHidden/>
          </w:rPr>
          <w:t>2</w:t>
        </w:r>
        <w:r w:rsidR="001B4E46">
          <w:rPr>
            <w:noProof/>
            <w:webHidden/>
          </w:rPr>
          <w:fldChar w:fldCharType="end"/>
        </w:r>
      </w:hyperlink>
    </w:p>
    <w:p w14:paraId="29506EA6" w14:textId="574FE063" w:rsidR="001B4E46" w:rsidRDefault="00A71611">
      <w:pPr>
        <w:pStyle w:val="TOC2"/>
        <w:tabs>
          <w:tab w:val="left" w:pos="1320"/>
        </w:tabs>
        <w:rPr>
          <w:rFonts w:cstheme="minorBidi"/>
          <w:noProof/>
          <w:kern w:val="2"/>
          <w:szCs w:val="22"/>
          <w:lang w:eastAsia="en-GB"/>
          <w14:ligatures w14:val="standardContextual"/>
        </w:rPr>
      </w:pPr>
      <w:hyperlink w:anchor="_Toc149660549" w:history="1">
        <w:r w:rsidR="001B4E46" w:rsidRPr="00097B93">
          <w:rPr>
            <w:rStyle w:val="Hyperlink"/>
            <w:noProof/>
          </w:rPr>
          <w:t>1.1</w:t>
        </w:r>
        <w:r w:rsidR="001B4E46">
          <w:rPr>
            <w:rFonts w:cstheme="minorBidi"/>
            <w:noProof/>
            <w:kern w:val="2"/>
            <w:szCs w:val="22"/>
            <w:lang w:eastAsia="en-GB"/>
            <w14:ligatures w14:val="standardContextual"/>
          </w:rPr>
          <w:tab/>
        </w:r>
        <w:r w:rsidR="001B4E46" w:rsidRPr="00097B93">
          <w:rPr>
            <w:rStyle w:val="Hyperlink"/>
            <w:noProof/>
          </w:rPr>
          <w:t>Drawn from a variety of institutions</w:t>
        </w:r>
        <w:r w:rsidR="001B4E46">
          <w:rPr>
            <w:noProof/>
            <w:webHidden/>
          </w:rPr>
          <w:tab/>
        </w:r>
        <w:r w:rsidR="001B4E46">
          <w:rPr>
            <w:noProof/>
            <w:webHidden/>
          </w:rPr>
          <w:fldChar w:fldCharType="begin"/>
        </w:r>
        <w:r w:rsidR="001B4E46">
          <w:rPr>
            <w:noProof/>
            <w:webHidden/>
          </w:rPr>
          <w:instrText xml:space="preserve"> PAGEREF _Toc149660549 \h </w:instrText>
        </w:r>
        <w:r w:rsidR="001B4E46">
          <w:rPr>
            <w:noProof/>
            <w:webHidden/>
          </w:rPr>
        </w:r>
        <w:r w:rsidR="001B4E46">
          <w:rPr>
            <w:noProof/>
            <w:webHidden/>
          </w:rPr>
          <w:fldChar w:fldCharType="separate"/>
        </w:r>
        <w:r w:rsidR="001B4E46">
          <w:rPr>
            <w:noProof/>
            <w:webHidden/>
          </w:rPr>
          <w:t>2</w:t>
        </w:r>
        <w:r w:rsidR="001B4E46">
          <w:rPr>
            <w:noProof/>
            <w:webHidden/>
          </w:rPr>
          <w:fldChar w:fldCharType="end"/>
        </w:r>
      </w:hyperlink>
    </w:p>
    <w:p w14:paraId="0DB1B1F2" w14:textId="5DFEA8B2" w:rsidR="001B4E46" w:rsidRDefault="00A71611">
      <w:pPr>
        <w:pStyle w:val="TOC2"/>
        <w:tabs>
          <w:tab w:val="left" w:pos="1320"/>
        </w:tabs>
        <w:rPr>
          <w:rFonts w:cstheme="minorBidi"/>
          <w:noProof/>
          <w:kern w:val="2"/>
          <w:szCs w:val="22"/>
          <w:lang w:eastAsia="en-GB"/>
          <w14:ligatures w14:val="standardContextual"/>
        </w:rPr>
      </w:pPr>
      <w:hyperlink w:anchor="_Toc149660550" w:history="1">
        <w:r w:rsidR="001B4E46" w:rsidRPr="00097B93">
          <w:rPr>
            <w:rStyle w:val="Hyperlink"/>
            <w:noProof/>
          </w:rPr>
          <w:t>1.2</w:t>
        </w:r>
        <w:r w:rsidR="001B4E46">
          <w:rPr>
            <w:rFonts w:cstheme="minorBidi"/>
            <w:noProof/>
            <w:kern w:val="2"/>
            <w:szCs w:val="22"/>
            <w:lang w:eastAsia="en-GB"/>
            <w14:ligatures w14:val="standardContextual"/>
          </w:rPr>
          <w:tab/>
        </w:r>
        <w:r w:rsidR="001B4E46" w:rsidRPr="00097B93">
          <w:rPr>
            <w:rStyle w:val="Hyperlink"/>
            <w:noProof/>
          </w:rPr>
          <w:t>From "low incidence"/"high barrier" disability groups</w:t>
        </w:r>
        <w:r w:rsidR="001B4E46">
          <w:rPr>
            <w:noProof/>
            <w:webHidden/>
          </w:rPr>
          <w:tab/>
        </w:r>
        <w:r w:rsidR="001B4E46">
          <w:rPr>
            <w:noProof/>
            <w:webHidden/>
          </w:rPr>
          <w:fldChar w:fldCharType="begin"/>
        </w:r>
        <w:r w:rsidR="001B4E46">
          <w:rPr>
            <w:noProof/>
            <w:webHidden/>
          </w:rPr>
          <w:instrText xml:space="preserve"> PAGEREF _Toc149660550 \h </w:instrText>
        </w:r>
        <w:r w:rsidR="001B4E46">
          <w:rPr>
            <w:noProof/>
            <w:webHidden/>
          </w:rPr>
        </w:r>
        <w:r w:rsidR="001B4E46">
          <w:rPr>
            <w:noProof/>
            <w:webHidden/>
          </w:rPr>
          <w:fldChar w:fldCharType="separate"/>
        </w:r>
        <w:r w:rsidR="001B4E46">
          <w:rPr>
            <w:noProof/>
            <w:webHidden/>
          </w:rPr>
          <w:t>2</w:t>
        </w:r>
        <w:r w:rsidR="001B4E46">
          <w:rPr>
            <w:noProof/>
            <w:webHidden/>
          </w:rPr>
          <w:fldChar w:fldCharType="end"/>
        </w:r>
      </w:hyperlink>
    </w:p>
    <w:p w14:paraId="75044A02" w14:textId="1DE3A182" w:rsidR="001B4E46" w:rsidRDefault="00A71611">
      <w:pPr>
        <w:pStyle w:val="TOC2"/>
        <w:tabs>
          <w:tab w:val="left" w:pos="1320"/>
        </w:tabs>
        <w:rPr>
          <w:rFonts w:cstheme="minorBidi"/>
          <w:noProof/>
          <w:kern w:val="2"/>
          <w:szCs w:val="22"/>
          <w:lang w:eastAsia="en-GB"/>
          <w14:ligatures w14:val="standardContextual"/>
        </w:rPr>
      </w:pPr>
      <w:hyperlink w:anchor="_Toc149660551" w:history="1">
        <w:r w:rsidR="001B4E46" w:rsidRPr="00097B93">
          <w:rPr>
            <w:rStyle w:val="Hyperlink"/>
            <w:noProof/>
          </w:rPr>
          <w:t>1.3</w:t>
        </w:r>
        <w:r w:rsidR="001B4E46">
          <w:rPr>
            <w:rFonts w:cstheme="minorBidi"/>
            <w:noProof/>
            <w:kern w:val="2"/>
            <w:szCs w:val="22"/>
            <w:lang w:eastAsia="en-GB"/>
            <w14:ligatures w14:val="standardContextual"/>
          </w:rPr>
          <w:tab/>
        </w:r>
        <w:r w:rsidR="001B4E46" w:rsidRPr="00097B93">
          <w:rPr>
            <w:rStyle w:val="Hyperlink"/>
            <w:noProof/>
          </w:rPr>
          <w:t>Study Level and Type</w:t>
        </w:r>
        <w:r w:rsidR="001B4E46">
          <w:rPr>
            <w:noProof/>
            <w:webHidden/>
          </w:rPr>
          <w:tab/>
        </w:r>
        <w:r w:rsidR="001B4E46">
          <w:rPr>
            <w:noProof/>
            <w:webHidden/>
          </w:rPr>
          <w:fldChar w:fldCharType="begin"/>
        </w:r>
        <w:r w:rsidR="001B4E46">
          <w:rPr>
            <w:noProof/>
            <w:webHidden/>
          </w:rPr>
          <w:instrText xml:space="preserve"> PAGEREF _Toc149660551 \h </w:instrText>
        </w:r>
        <w:r w:rsidR="001B4E46">
          <w:rPr>
            <w:noProof/>
            <w:webHidden/>
          </w:rPr>
        </w:r>
        <w:r w:rsidR="001B4E46">
          <w:rPr>
            <w:noProof/>
            <w:webHidden/>
          </w:rPr>
          <w:fldChar w:fldCharType="separate"/>
        </w:r>
        <w:r w:rsidR="001B4E46">
          <w:rPr>
            <w:noProof/>
            <w:webHidden/>
          </w:rPr>
          <w:t>2</w:t>
        </w:r>
        <w:r w:rsidR="001B4E46">
          <w:rPr>
            <w:noProof/>
            <w:webHidden/>
          </w:rPr>
          <w:fldChar w:fldCharType="end"/>
        </w:r>
      </w:hyperlink>
    </w:p>
    <w:p w14:paraId="4098184D" w14:textId="4D0353C5" w:rsidR="001B4E46" w:rsidRDefault="00A71611">
      <w:pPr>
        <w:pStyle w:val="TOC2"/>
        <w:tabs>
          <w:tab w:val="left" w:pos="1320"/>
        </w:tabs>
        <w:rPr>
          <w:rFonts w:cstheme="minorBidi"/>
          <w:noProof/>
          <w:kern w:val="2"/>
          <w:szCs w:val="22"/>
          <w:lang w:eastAsia="en-GB"/>
          <w14:ligatures w14:val="standardContextual"/>
        </w:rPr>
      </w:pPr>
      <w:hyperlink w:anchor="_Toc149660552" w:history="1">
        <w:r w:rsidR="001B4E46" w:rsidRPr="00097B93">
          <w:rPr>
            <w:rStyle w:val="Hyperlink"/>
            <w:noProof/>
          </w:rPr>
          <w:t>1.4</w:t>
        </w:r>
        <w:r w:rsidR="001B4E46">
          <w:rPr>
            <w:rFonts w:cstheme="minorBidi"/>
            <w:noProof/>
            <w:kern w:val="2"/>
            <w:szCs w:val="22"/>
            <w:lang w:eastAsia="en-GB"/>
            <w14:ligatures w14:val="standardContextual"/>
          </w:rPr>
          <w:tab/>
        </w:r>
        <w:r w:rsidR="001B4E46" w:rsidRPr="00097B93">
          <w:rPr>
            <w:rStyle w:val="Hyperlink"/>
            <w:noProof/>
          </w:rPr>
          <w:t>Meetings</w:t>
        </w:r>
        <w:r w:rsidR="001B4E46">
          <w:rPr>
            <w:noProof/>
            <w:webHidden/>
          </w:rPr>
          <w:tab/>
        </w:r>
        <w:r w:rsidR="001B4E46">
          <w:rPr>
            <w:noProof/>
            <w:webHidden/>
          </w:rPr>
          <w:fldChar w:fldCharType="begin"/>
        </w:r>
        <w:r w:rsidR="001B4E46">
          <w:rPr>
            <w:noProof/>
            <w:webHidden/>
          </w:rPr>
          <w:instrText xml:space="preserve"> PAGEREF _Toc149660552 \h </w:instrText>
        </w:r>
        <w:r w:rsidR="001B4E46">
          <w:rPr>
            <w:noProof/>
            <w:webHidden/>
          </w:rPr>
        </w:r>
        <w:r w:rsidR="001B4E46">
          <w:rPr>
            <w:noProof/>
            <w:webHidden/>
          </w:rPr>
          <w:fldChar w:fldCharType="separate"/>
        </w:r>
        <w:r w:rsidR="001B4E46">
          <w:rPr>
            <w:noProof/>
            <w:webHidden/>
          </w:rPr>
          <w:t>3</w:t>
        </w:r>
        <w:r w:rsidR="001B4E46">
          <w:rPr>
            <w:noProof/>
            <w:webHidden/>
          </w:rPr>
          <w:fldChar w:fldCharType="end"/>
        </w:r>
      </w:hyperlink>
    </w:p>
    <w:p w14:paraId="25E91944" w14:textId="00215450" w:rsidR="001B4E46" w:rsidRDefault="00A71611">
      <w:pPr>
        <w:pStyle w:val="TOC2"/>
        <w:tabs>
          <w:tab w:val="left" w:pos="1320"/>
        </w:tabs>
        <w:rPr>
          <w:rFonts w:cstheme="minorBidi"/>
          <w:noProof/>
          <w:kern w:val="2"/>
          <w:szCs w:val="22"/>
          <w:lang w:eastAsia="en-GB"/>
          <w14:ligatures w14:val="standardContextual"/>
        </w:rPr>
      </w:pPr>
      <w:hyperlink w:anchor="_Toc149660553" w:history="1">
        <w:r w:rsidR="001B4E46" w:rsidRPr="00097B93">
          <w:rPr>
            <w:rStyle w:val="Hyperlink"/>
            <w:noProof/>
          </w:rPr>
          <w:t>1.5</w:t>
        </w:r>
        <w:r w:rsidR="001B4E46">
          <w:rPr>
            <w:rFonts w:cstheme="minorBidi"/>
            <w:noProof/>
            <w:kern w:val="2"/>
            <w:szCs w:val="22"/>
            <w:lang w:eastAsia="en-GB"/>
            <w14:ligatures w14:val="standardContextual"/>
          </w:rPr>
          <w:tab/>
        </w:r>
        <w:r w:rsidR="001B4E46" w:rsidRPr="00097B93">
          <w:rPr>
            <w:rStyle w:val="Hyperlink"/>
            <w:noProof/>
          </w:rPr>
          <w:t>Policy &amp; Liaison Support</w:t>
        </w:r>
        <w:r w:rsidR="001B4E46">
          <w:rPr>
            <w:noProof/>
            <w:webHidden/>
          </w:rPr>
          <w:tab/>
        </w:r>
        <w:r w:rsidR="001B4E46">
          <w:rPr>
            <w:noProof/>
            <w:webHidden/>
          </w:rPr>
          <w:fldChar w:fldCharType="begin"/>
        </w:r>
        <w:r w:rsidR="001B4E46">
          <w:rPr>
            <w:noProof/>
            <w:webHidden/>
          </w:rPr>
          <w:instrText xml:space="preserve"> PAGEREF _Toc149660553 \h </w:instrText>
        </w:r>
        <w:r w:rsidR="001B4E46">
          <w:rPr>
            <w:noProof/>
            <w:webHidden/>
          </w:rPr>
        </w:r>
        <w:r w:rsidR="001B4E46">
          <w:rPr>
            <w:noProof/>
            <w:webHidden/>
          </w:rPr>
          <w:fldChar w:fldCharType="separate"/>
        </w:r>
        <w:r w:rsidR="001B4E46">
          <w:rPr>
            <w:noProof/>
            <w:webHidden/>
          </w:rPr>
          <w:t>3</w:t>
        </w:r>
        <w:r w:rsidR="001B4E46">
          <w:rPr>
            <w:noProof/>
            <w:webHidden/>
          </w:rPr>
          <w:fldChar w:fldCharType="end"/>
        </w:r>
      </w:hyperlink>
    </w:p>
    <w:p w14:paraId="7A7B10A1" w14:textId="3F219F5F" w:rsidR="001B4E46" w:rsidRDefault="00A71611">
      <w:pPr>
        <w:pStyle w:val="TOC1"/>
        <w:rPr>
          <w:rFonts w:cstheme="minorBidi"/>
          <w:b w:val="0"/>
          <w:noProof/>
          <w:kern w:val="2"/>
          <w:szCs w:val="22"/>
          <w:lang w:eastAsia="en-GB"/>
          <w14:ligatures w14:val="standardContextual"/>
        </w:rPr>
      </w:pPr>
      <w:hyperlink w:anchor="_Toc149660554" w:history="1">
        <w:r w:rsidR="001B4E46" w:rsidRPr="00097B93">
          <w:rPr>
            <w:rStyle w:val="Hyperlink"/>
            <w:noProof/>
          </w:rPr>
          <w:t>2</w:t>
        </w:r>
        <w:r w:rsidR="001B4E46">
          <w:rPr>
            <w:rFonts w:cstheme="minorBidi"/>
            <w:b w:val="0"/>
            <w:noProof/>
            <w:kern w:val="2"/>
            <w:szCs w:val="22"/>
            <w:lang w:eastAsia="en-GB"/>
            <w14:ligatures w14:val="standardContextual"/>
          </w:rPr>
          <w:tab/>
        </w:r>
        <w:r w:rsidR="001B4E46" w:rsidRPr="00097B93">
          <w:rPr>
            <w:rStyle w:val="Hyperlink"/>
            <w:noProof/>
          </w:rPr>
          <w:t>Remuneration</w:t>
        </w:r>
        <w:r w:rsidR="001B4E46">
          <w:rPr>
            <w:noProof/>
            <w:webHidden/>
          </w:rPr>
          <w:tab/>
        </w:r>
        <w:r w:rsidR="001B4E46">
          <w:rPr>
            <w:noProof/>
            <w:webHidden/>
          </w:rPr>
          <w:fldChar w:fldCharType="begin"/>
        </w:r>
        <w:r w:rsidR="001B4E46">
          <w:rPr>
            <w:noProof/>
            <w:webHidden/>
          </w:rPr>
          <w:instrText xml:space="preserve"> PAGEREF _Toc149660554 \h </w:instrText>
        </w:r>
        <w:r w:rsidR="001B4E46">
          <w:rPr>
            <w:noProof/>
            <w:webHidden/>
          </w:rPr>
        </w:r>
        <w:r w:rsidR="001B4E46">
          <w:rPr>
            <w:noProof/>
            <w:webHidden/>
          </w:rPr>
          <w:fldChar w:fldCharType="separate"/>
        </w:r>
        <w:r w:rsidR="001B4E46">
          <w:rPr>
            <w:noProof/>
            <w:webHidden/>
          </w:rPr>
          <w:t>3</w:t>
        </w:r>
        <w:r w:rsidR="001B4E46">
          <w:rPr>
            <w:noProof/>
            <w:webHidden/>
          </w:rPr>
          <w:fldChar w:fldCharType="end"/>
        </w:r>
      </w:hyperlink>
    </w:p>
    <w:p w14:paraId="5E39E2E7" w14:textId="29CFAFE8" w:rsidR="001B4E46" w:rsidRDefault="00A71611">
      <w:pPr>
        <w:pStyle w:val="TOC2"/>
        <w:tabs>
          <w:tab w:val="left" w:pos="1320"/>
        </w:tabs>
        <w:rPr>
          <w:rFonts w:cstheme="minorBidi"/>
          <w:noProof/>
          <w:kern w:val="2"/>
          <w:szCs w:val="22"/>
          <w:lang w:eastAsia="en-GB"/>
          <w14:ligatures w14:val="standardContextual"/>
        </w:rPr>
      </w:pPr>
      <w:hyperlink w:anchor="_Toc149660555" w:history="1">
        <w:r w:rsidR="001B4E46" w:rsidRPr="00097B93">
          <w:rPr>
            <w:rStyle w:val="Hyperlink"/>
            <w:noProof/>
          </w:rPr>
          <w:t>2.1</w:t>
        </w:r>
        <w:r w:rsidR="001B4E46">
          <w:rPr>
            <w:rFonts w:cstheme="minorBidi"/>
            <w:noProof/>
            <w:kern w:val="2"/>
            <w:szCs w:val="22"/>
            <w:lang w:eastAsia="en-GB"/>
            <w14:ligatures w14:val="standardContextual"/>
          </w:rPr>
          <w:tab/>
        </w:r>
        <w:r w:rsidR="001B4E46" w:rsidRPr="00097B93">
          <w:rPr>
            <w:rStyle w:val="Hyperlink"/>
            <w:noProof/>
          </w:rPr>
          <w:t>Financial</w:t>
        </w:r>
        <w:r w:rsidR="001B4E46">
          <w:rPr>
            <w:noProof/>
            <w:webHidden/>
          </w:rPr>
          <w:tab/>
        </w:r>
        <w:r w:rsidR="001B4E46">
          <w:rPr>
            <w:noProof/>
            <w:webHidden/>
          </w:rPr>
          <w:fldChar w:fldCharType="begin"/>
        </w:r>
        <w:r w:rsidR="001B4E46">
          <w:rPr>
            <w:noProof/>
            <w:webHidden/>
          </w:rPr>
          <w:instrText xml:space="preserve"> PAGEREF _Toc149660555 \h </w:instrText>
        </w:r>
        <w:r w:rsidR="001B4E46">
          <w:rPr>
            <w:noProof/>
            <w:webHidden/>
          </w:rPr>
        </w:r>
        <w:r w:rsidR="001B4E46">
          <w:rPr>
            <w:noProof/>
            <w:webHidden/>
          </w:rPr>
          <w:fldChar w:fldCharType="separate"/>
        </w:r>
        <w:r w:rsidR="001B4E46">
          <w:rPr>
            <w:noProof/>
            <w:webHidden/>
          </w:rPr>
          <w:t>4</w:t>
        </w:r>
        <w:r w:rsidR="001B4E46">
          <w:rPr>
            <w:noProof/>
            <w:webHidden/>
          </w:rPr>
          <w:fldChar w:fldCharType="end"/>
        </w:r>
      </w:hyperlink>
    </w:p>
    <w:p w14:paraId="6DC29FD7" w14:textId="4D180CEC" w:rsidR="001B4E46" w:rsidRDefault="00A71611">
      <w:pPr>
        <w:pStyle w:val="TOC2"/>
        <w:tabs>
          <w:tab w:val="left" w:pos="1320"/>
        </w:tabs>
        <w:rPr>
          <w:rFonts w:cstheme="minorBidi"/>
          <w:noProof/>
          <w:kern w:val="2"/>
          <w:szCs w:val="22"/>
          <w:lang w:eastAsia="en-GB"/>
          <w14:ligatures w14:val="standardContextual"/>
        </w:rPr>
      </w:pPr>
      <w:hyperlink w:anchor="_Toc149660556" w:history="1">
        <w:r w:rsidR="001B4E46" w:rsidRPr="00097B93">
          <w:rPr>
            <w:rStyle w:val="Hyperlink"/>
            <w:noProof/>
          </w:rPr>
          <w:t>2.2</w:t>
        </w:r>
        <w:r w:rsidR="001B4E46">
          <w:rPr>
            <w:rFonts w:cstheme="minorBidi"/>
            <w:noProof/>
            <w:kern w:val="2"/>
            <w:szCs w:val="22"/>
            <w:lang w:eastAsia="en-GB"/>
            <w14:ligatures w14:val="standardContextual"/>
          </w:rPr>
          <w:tab/>
        </w:r>
        <w:r w:rsidR="001B4E46" w:rsidRPr="00097B93">
          <w:rPr>
            <w:rStyle w:val="Hyperlink"/>
            <w:noProof/>
          </w:rPr>
          <w:t>Additional benefits</w:t>
        </w:r>
        <w:r w:rsidR="001B4E46">
          <w:rPr>
            <w:noProof/>
            <w:webHidden/>
          </w:rPr>
          <w:tab/>
        </w:r>
        <w:r w:rsidR="001B4E46">
          <w:rPr>
            <w:noProof/>
            <w:webHidden/>
          </w:rPr>
          <w:fldChar w:fldCharType="begin"/>
        </w:r>
        <w:r w:rsidR="001B4E46">
          <w:rPr>
            <w:noProof/>
            <w:webHidden/>
          </w:rPr>
          <w:instrText xml:space="preserve"> PAGEREF _Toc149660556 \h </w:instrText>
        </w:r>
        <w:r w:rsidR="001B4E46">
          <w:rPr>
            <w:noProof/>
            <w:webHidden/>
          </w:rPr>
        </w:r>
        <w:r w:rsidR="001B4E46">
          <w:rPr>
            <w:noProof/>
            <w:webHidden/>
          </w:rPr>
          <w:fldChar w:fldCharType="separate"/>
        </w:r>
        <w:r w:rsidR="001B4E46">
          <w:rPr>
            <w:noProof/>
            <w:webHidden/>
          </w:rPr>
          <w:t>4</w:t>
        </w:r>
        <w:r w:rsidR="001B4E46">
          <w:rPr>
            <w:noProof/>
            <w:webHidden/>
          </w:rPr>
          <w:fldChar w:fldCharType="end"/>
        </w:r>
      </w:hyperlink>
    </w:p>
    <w:p w14:paraId="5E7AF8D5" w14:textId="134267D7" w:rsidR="001B4E46" w:rsidRDefault="00A71611">
      <w:pPr>
        <w:pStyle w:val="TOC2"/>
        <w:tabs>
          <w:tab w:val="left" w:pos="1320"/>
        </w:tabs>
        <w:rPr>
          <w:rFonts w:cstheme="minorBidi"/>
          <w:noProof/>
          <w:kern w:val="2"/>
          <w:szCs w:val="22"/>
          <w:lang w:eastAsia="en-GB"/>
          <w14:ligatures w14:val="standardContextual"/>
        </w:rPr>
      </w:pPr>
      <w:hyperlink w:anchor="_Toc149660557" w:history="1">
        <w:r w:rsidR="001B4E46" w:rsidRPr="00097B93">
          <w:rPr>
            <w:rStyle w:val="Hyperlink"/>
            <w:noProof/>
          </w:rPr>
          <w:t>2.3</w:t>
        </w:r>
        <w:r w:rsidR="001B4E46">
          <w:rPr>
            <w:rFonts w:cstheme="minorBidi"/>
            <w:noProof/>
            <w:kern w:val="2"/>
            <w:szCs w:val="22"/>
            <w:lang w:eastAsia="en-GB"/>
            <w14:ligatures w14:val="standardContextual"/>
          </w:rPr>
          <w:tab/>
        </w:r>
        <w:r w:rsidR="001B4E46" w:rsidRPr="00097B93">
          <w:rPr>
            <w:rStyle w:val="Hyperlink"/>
            <w:noProof/>
          </w:rPr>
          <w:t>AG &amp; PG Resource Opportunities</w:t>
        </w:r>
        <w:r w:rsidR="001B4E46">
          <w:rPr>
            <w:noProof/>
            <w:webHidden/>
          </w:rPr>
          <w:tab/>
        </w:r>
        <w:r w:rsidR="001B4E46">
          <w:rPr>
            <w:noProof/>
            <w:webHidden/>
          </w:rPr>
          <w:fldChar w:fldCharType="begin"/>
        </w:r>
        <w:r w:rsidR="001B4E46">
          <w:rPr>
            <w:noProof/>
            <w:webHidden/>
          </w:rPr>
          <w:instrText xml:space="preserve"> PAGEREF _Toc149660557 \h </w:instrText>
        </w:r>
        <w:r w:rsidR="001B4E46">
          <w:rPr>
            <w:noProof/>
            <w:webHidden/>
          </w:rPr>
        </w:r>
        <w:r w:rsidR="001B4E46">
          <w:rPr>
            <w:noProof/>
            <w:webHidden/>
          </w:rPr>
          <w:fldChar w:fldCharType="separate"/>
        </w:r>
        <w:r w:rsidR="001B4E46">
          <w:rPr>
            <w:noProof/>
            <w:webHidden/>
          </w:rPr>
          <w:t>4</w:t>
        </w:r>
        <w:r w:rsidR="001B4E46">
          <w:rPr>
            <w:noProof/>
            <w:webHidden/>
          </w:rPr>
          <w:fldChar w:fldCharType="end"/>
        </w:r>
      </w:hyperlink>
    </w:p>
    <w:p w14:paraId="2EA8FBCA" w14:textId="54427FB3" w:rsidR="001B4E46" w:rsidRDefault="00A71611">
      <w:pPr>
        <w:pStyle w:val="TOC2"/>
        <w:tabs>
          <w:tab w:val="left" w:pos="1320"/>
        </w:tabs>
        <w:rPr>
          <w:rFonts w:cstheme="minorBidi"/>
          <w:noProof/>
          <w:kern w:val="2"/>
          <w:szCs w:val="22"/>
          <w:lang w:eastAsia="en-GB"/>
          <w14:ligatures w14:val="standardContextual"/>
        </w:rPr>
      </w:pPr>
      <w:hyperlink w:anchor="_Toc149660558" w:history="1">
        <w:r w:rsidR="001B4E46" w:rsidRPr="00097B93">
          <w:rPr>
            <w:rStyle w:val="Hyperlink"/>
            <w:noProof/>
          </w:rPr>
          <w:t>2.4</w:t>
        </w:r>
        <w:r w:rsidR="001B4E46">
          <w:rPr>
            <w:rFonts w:cstheme="minorBidi"/>
            <w:noProof/>
            <w:kern w:val="2"/>
            <w:szCs w:val="22"/>
            <w:lang w:eastAsia="en-GB"/>
            <w14:ligatures w14:val="standardContextual"/>
          </w:rPr>
          <w:tab/>
        </w:r>
        <w:r w:rsidR="001B4E46" w:rsidRPr="00097B93">
          <w:rPr>
            <w:rStyle w:val="Hyperlink"/>
            <w:noProof/>
          </w:rPr>
          <w:t>Letter of Recognition for HEAR/CVs</w:t>
        </w:r>
        <w:r w:rsidR="001B4E46">
          <w:rPr>
            <w:noProof/>
            <w:webHidden/>
          </w:rPr>
          <w:tab/>
        </w:r>
        <w:r w:rsidR="001B4E46">
          <w:rPr>
            <w:noProof/>
            <w:webHidden/>
          </w:rPr>
          <w:fldChar w:fldCharType="begin"/>
        </w:r>
        <w:r w:rsidR="001B4E46">
          <w:rPr>
            <w:noProof/>
            <w:webHidden/>
          </w:rPr>
          <w:instrText xml:space="preserve"> PAGEREF _Toc149660558 \h </w:instrText>
        </w:r>
        <w:r w:rsidR="001B4E46">
          <w:rPr>
            <w:noProof/>
            <w:webHidden/>
          </w:rPr>
        </w:r>
        <w:r w:rsidR="001B4E46">
          <w:rPr>
            <w:noProof/>
            <w:webHidden/>
          </w:rPr>
          <w:fldChar w:fldCharType="separate"/>
        </w:r>
        <w:r w:rsidR="001B4E46">
          <w:rPr>
            <w:noProof/>
            <w:webHidden/>
          </w:rPr>
          <w:t>4</w:t>
        </w:r>
        <w:r w:rsidR="001B4E46">
          <w:rPr>
            <w:noProof/>
            <w:webHidden/>
          </w:rPr>
          <w:fldChar w:fldCharType="end"/>
        </w:r>
      </w:hyperlink>
    </w:p>
    <w:p w14:paraId="23D04A41" w14:textId="3AC94C3B" w:rsidR="001B4E46" w:rsidRDefault="00A71611">
      <w:pPr>
        <w:pStyle w:val="TOC1"/>
        <w:rPr>
          <w:rFonts w:cstheme="minorBidi"/>
          <w:b w:val="0"/>
          <w:noProof/>
          <w:kern w:val="2"/>
          <w:szCs w:val="22"/>
          <w:lang w:eastAsia="en-GB"/>
          <w14:ligatures w14:val="standardContextual"/>
        </w:rPr>
      </w:pPr>
      <w:hyperlink w:anchor="_Toc149660559" w:history="1">
        <w:r w:rsidR="001B4E46" w:rsidRPr="00097B93">
          <w:rPr>
            <w:rStyle w:val="Hyperlink"/>
            <w:noProof/>
          </w:rPr>
          <w:t>3</w:t>
        </w:r>
        <w:r w:rsidR="001B4E46">
          <w:rPr>
            <w:rFonts w:cstheme="minorBidi"/>
            <w:b w:val="0"/>
            <w:noProof/>
            <w:kern w:val="2"/>
            <w:szCs w:val="22"/>
            <w:lang w:eastAsia="en-GB"/>
            <w14:ligatures w14:val="standardContextual"/>
          </w:rPr>
          <w:tab/>
        </w:r>
        <w:r w:rsidR="001B4E46" w:rsidRPr="00097B93">
          <w:rPr>
            <w:rStyle w:val="Hyperlink"/>
            <w:noProof/>
          </w:rPr>
          <w:t>Adjustments Support</w:t>
        </w:r>
        <w:r w:rsidR="001B4E46">
          <w:rPr>
            <w:noProof/>
            <w:webHidden/>
          </w:rPr>
          <w:tab/>
        </w:r>
        <w:r w:rsidR="001B4E46">
          <w:rPr>
            <w:noProof/>
            <w:webHidden/>
          </w:rPr>
          <w:fldChar w:fldCharType="begin"/>
        </w:r>
        <w:r w:rsidR="001B4E46">
          <w:rPr>
            <w:noProof/>
            <w:webHidden/>
          </w:rPr>
          <w:instrText xml:space="preserve"> PAGEREF _Toc149660559 \h </w:instrText>
        </w:r>
        <w:r w:rsidR="001B4E46">
          <w:rPr>
            <w:noProof/>
            <w:webHidden/>
          </w:rPr>
        </w:r>
        <w:r w:rsidR="001B4E46">
          <w:rPr>
            <w:noProof/>
            <w:webHidden/>
          </w:rPr>
          <w:fldChar w:fldCharType="separate"/>
        </w:r>
        <w:r w:rsidR="001B4E46">
          <w:rPr>
            <w:noProof/>
            <w:webHidden/>
          </w:rPr>
          <w:t>4</w:t>
        </w:r>
        <w:r w:rsidR="001B4E46">
          <w:rPr>
            <w:noProof/>
            <w:webHidden/>
          </w:rPr>
          <w:fldChar w:fldCharType="end"/>
        </w:r>
      </w:hyperlink>
    </w:p>
    <w:p w14:paraId="08BD593D" w14:textId="79F63603" w:rsidR="001B4E46" w:rsidRDefault="00A71611">
      <w:pPr>
        <w:pStyle w:val="TOC2"/>
        <w:tabs>
          <w:tab w:val="left" w:pos="1320"/>
        </w:tabs>
        <w:rPr>
          <w:rFonts w:cstheme="minorBidi"/>
          <w:noProof/>
          <w:kern w:val="2"/>
          <w:szCs w:val="22"/>
          <w:lang w:eastAsia="en-GB"/>
          <w14:ligatures w14:val="standardContextual"/>
        </w:rPr>
      </w:pPr>
      <w:hyperlink w:anchor="_Toc149660560" w:history="1">
        <w:r w:rsidR="001B4E46" w:rsidRPr="00097B93">
          <w:rPr>
            <w:rStyle w:val="Hyperlink"/>
            <w:noProof/>
          </w:rPr>
          <w:t>3.1</w:t>
        </w:r>
        <w:r w:rsidR="001B4E46">
          <w:rPr>
            <w:rFonts w:cstheme="minorBidi"/>
            <w:noProof/>
            <w:kern w:val="2"/>
            <w:szCs w:val="22"/>
            <w:lang w:eastAsia="en-GB"/>
            <w14:ligatures w14:val="standardContextual"/>
          </w:rPr>
          <w:tab/>
        </w:r>
        <w:r w:rsidR="001B4E46" w:rsidRPr="00097B93">
          <w:rPr>
            <w:rStyle w:val="Hyperlink"/>
            <w:noProof/>
          </w:rPr>
          <w:t>Coordination of adjustments</w:t>
        </w:r>
        <w:r w:rsidR="001B4E46">
          <w:rPr>
            <w:noProof/>
            <w:webHidden/>
          </w:rPr>
          <w:tab/>
        </w:r>
        <w:r w:rsidR="001B4E46">
          <w:rPr>
            <w:noProof/>
            <w:webHidden/>
          </w:rPr>
          <w:fldChar w:fldCharType="begin"/>
        </w:r>
        <w:r w:rsidR="001B4E46">
          <w:rPr>
            <w:noProof/>
            <w:webHidden/>
          </w:rPr>
          <w:instrText xml:space="preserve"> PAGEREF _Toc149660560 \h </w:instrText>
        </w:r>
        <w:r w:rsidR="001B4E46">
          <w:rPr>
            <w:noProof/>
            <w:webHidden/>
          </w:rPr>
        </w:r>
        <w:r w:rsidR="001B4E46">
          <w:rPr>
            <w:noProof/>
            <w:webHidden/>
          </w:rPr>
          <w:fldChar w:fldCharType="separate"/>
        </w:r>
        <w:r w:rsidR="001B4E46">
          <w:rPr>
            <w:noProof/>
            <w:webHidden/>
          </w:rPr>
          <w:t>5</w:t>
        </w:r>
        <w:r w:rsidR="001B4E46">
          <w:rPr>
            <w:noProof/>
            <w:webHidden/>
          </w:rPr>
          <w:fldChar w:fldCharType="end"/>
        </w:r>
      </w:hyperlink>
    </w:p>
    <w:p w14:paraId="6315206C" w14:textId="74ED7EB7" w:rsidR="001B4E46" w:rsidRDefault="00A71611">
      <w:pPr>
        <w:pStyle w:val="TOC2"/>
        <w:tabs>
          <w:tab w:val="left" w:pos="1320"/>
        </w:tabs>
        <w:rPr>
          <w:rFonts w:cstheme="minorBidi"/>
          <w:noProof/>
          <w:kern w:val="2"/>
          <w:szCs w:val="22"/>
          <w:lang w:eastAsia="en-GB"/>
          <w14:ligatures w14:val="standardContextual"/>
        </w:rPr>
      </w:pPr>
      <w:hyperlink w:anchor="_Toc149660561" w:history="1">
        <w:r w:rsidR="001B4E46" w:rsidRPr="00097B93">
          <w:rPr>
            <w:rStyle w:val="Hyperlink"/>
            <w:noProof/>
          </w:rPr>
          <w:t>3.2</w:t>
        </w:r>
        <w:r w:rsidR="001B4E46">
          <w:rPr>
            <w:rFonts w:cstheme="minorBidi"/>
            <w:noProof/>
            <w:kern w:val="2"/>
            <w:szCs w:val="22"/>
            <w:lang w:eastAsia="en-GB"/>
            <w14:ligatures w14:val="standardContextual"/>
          </w:rPr>
          <w:tab/>
        </w:r>
        <w:r w:rsidR="001B4E46" w:rsidRPr="00097B93">
          <w:rPr>
            <w:rStyle w:val="Hyperlink"/>
            <w:noProof/>
          </w:rPr>
          <w:t>Due regard</w:t>
        </w:r>
        <w:r w:rsidR="001B4E46">
          <w:rPr>
            <w:noProof/>
            <w:webHidden/>
          </w:rPr>
          <w:tab/>
        </w:r>
        <w:r w:rsidR="001B4E46">
          <w:rPr>
            <w:noProof/>
            <w:webHidden/>
          </w:rPr>
          <w:fldChar w:fldCharType="begin"/>
        </w:r>
        <w:r w:rsidR="001B4E46">
          <w:rPr>
            <w:noProof/>
            <w:webHidden/>
          </w:rPr>
          <w:instrText xml:space="preserve"> PAGEREF _Toc149660561 \h </w:instrText>
        </w:r>
        <w:r w:rsidR="001B4E46">
          <w:rPr>
            <w:noProof/>
            <w:webHidden/>
          </w:rPr>
        </w:r>
        <w:r w:rsidR="001B4E46">
          <w:rPr>
            <w:noProof/>
            <w:webHidden/>
          </w:rPr>
          <w:fldChar w:fldCharType="separate"/>
        </w:r>
        <w:r w:rsidR="001B4E46">
          <w:rPr>
            <w:noProof/>
            <w:webHidden/>
          </w:rPr>
          <w:t>5</w:t>
        </w:r>
        <w:r w:rsidR="001B4E46">
          <w:rPr>
            <w:noProof/>
            <w:webHidden/>
          </w:rPr>
          <w:fldChar w:fldCharType="end"/>
        </w:r>
      </w:hyperlink>
    </w:p>
    <w:p w14:paraId="3C89AFF8" w14:textId="33663041" w:rsidR="001B4E46" w:rsidRDefault="00A71611">
      <w:pPr>
        <w:pStyle w:val="TOC1"/>
        <w:rPr>
          <w:rFonts w:cstheme="minorBidi"/>
          <w:b w:val="0"/>
          <w:noProof/>
          <w:kern w:val="2"/>
          <w:szCs w:val="22"/>
          <w:lang w:eastAsia="en-GB"/>
          <w14:ligatures w14:val="standardContextual"/>
        </w:rPr>
      </w:pPr>
      <w:hyperlink w:anchor="_Toc149660562" w:history="1">
        <w:r w:rsidR="001B4E46" w:rsidRPr="00097B93">
          <w:rPr>
            <w:rStyle w:val="Hyperlink"/>
            <w:noProof/>
          </w:rPr>
          <w:t>4</w:t>
        </w:r>
        <w:r w:rsidR="001B4E46">
          <w:rPr>
            <w:rFonts w:cstheme="minorBidi"/>
            <w:b w:val="0"/>
            <w:noProof/>
            <w:kern w:val="2"/>
            <w:szCs w:val="22"/>
            <w:lang w:eastAsia="en-GB"/>
            <w14:ligatures w14:val="standardContextual"/>
          </w:rPr>
          <w:tab/>
        </w:r>
        <w:r w:rsidR="001B4E46" w:rsidRPr="00097B93">
          <w:rPr>
            <w:rStyle w:val="Hyperlink"/>
            <w:noProof/>
          </w:rPr>
          <w:t>External Engagement</w:t>
        </w:r>
        <w:r w:rsidR="001B4E46">
          <w:rPr>
            <w:noProof/>
            <w:webHidden/>
          </w:rPr>
          <w:tab/>
        </w:r>
        <w:r w:rsidR="001B4E46">
          <w:rPr>
            <w:noProof/>
            <w:webHidden/>
          </w:rPr>
          <w:fldChar w:fldCharType="begin"/>
        </w:r>
        <w:r w:rsidR="001B4E46">
          <w:rPr>
            <w:noProof/>
            <w:webHidden/>
          </w:rPr>
          <w:instrText xml:space="preserve"> PAGEREF _Toc149660562 \h </w:instrText>
        </w:r>
        <w:r w:rsidR="001B4E46">
          <w:rPr>
            <w:noProof/>
            <w:webHidden/>
          </w:rPr>
        </w:r>
        <w:r w:rsidR="001B4E46">
          <w:rPr>
            <w:noProof/>
            <w:webHidden/>
          </w:rPr>
          <w:fldChar w:fldCharType="separate"/>
        </w:r>
        <w:r w:rsidR="001B4E46">
          <w:rPr>
            <w:noProof/>
            <w:webHidden/>
          </w:rPr>
          <w:t>5</w:t>
        </w:r>
        <w:r w:rsidR="001B4E46">
          <w:rPr>
            <w:noProof/>
            <w:webHidden/>
          </w:rPr>
          <w:fldChar w:fldCharType="end"/>
        </w:r>
      </w:hyperlink>
    </w:p>
    <w:p w14:paraId="51F9D86B" w14:textId="6892FA0F" w:rsidR="006E62F5" w:rsidRDefault="0013336D">
      <w:r>
        <w:fldChar w:fldCharType="end"/>
      </w:r>
      <w:bookmarkEnd w:id="4"/>
    </w:p>
    <w:p w14:paraId="57512069" w14:textId="77777777" w:rsidR="00225BEC" w:rsidRDefault="0013336D" w:rsidP="001B4E46">
      <w:pPr>
        <w:pStyle w:val="Heading1"/>
      </w:pPr>
      <w:bookmarkStart w:id="5" w:name="_Toc149660548"/>
      <w:bookmarkStart w:id="6" w:name="BRANCH_1"/>
      <w:bookmarkStart w:id="7" w:name="_MV3BS_1"/>
      <w:bookmarkEnd w:id="1"/>
      <w:bookmarkEnd w:id="2"/>
      <w:r>
        <w:t>15 disabled students</w:t>
      </w:r>
      <w:bookmarkEnd w:id="5"/>
      <w:r>
        <w:t xml:space="preserve"> </w:t>
      </w:r>
      <w:bookmarkEnd w:id="6"/>
    </w:p>
    <w:p w14:paraId="5E555082" w14:textId="300461EA" w:rsidR="00225BEC" w:rsidRDefault="003D0E8D">
      <w:r>
        <w:t xml:space="preserve">This number is currently just an approximate. The idea is to have a reasonable number of students that can adequately </w:t>
      </w:r>
      <w:proofErr w:type="gramStart"/>
      <w:r>
        <w:t>represent</w:t>
      </w:r>
      <w:proofErr w:type="gramEnd"/>
      <w:r>
        <w:t xml:space="preserve"> the multifaceted and diverse experiences and </w:t>
      </w:r>
      <w:r w:rsidR="007F0441">
        <w:t xml:space="preserve">intersectional </w:t>
      </w:r>
      <w:r>
        <w:t>identities within the disabled student community</w:t>
      </w:r>
      <w:r w:rsidR="00134264">
        <w:t xml:space="preserve"> - with a term of 2 years or an ending of their student status (whichever is sooner)</w:t>
      </w:r>
      <w:r>
        <w:t xml:space="preserve">. </w:t>
      </w:r>
      <w:r w:rsidR="0087263C">
        <w:t xml:space="preserve">15 students would allow for students to miss some meetings, as we can envision, they will occasionally have conflicts. </w:t>
      </w:r>
      <w:r w:rsidR="00296FA4">
        <w:t xml:space="preserve">Whilst it may not be possible to entirely reflect the diverse nature of the disabled student community, through this plan of action, </w:t>
      </w:r>
      <w:proofErr w:type="gramStart"/>
      <w:r w:rsidR="00296FA4">
        <w:t>subsequent</w:t>
      </w:r>
      <w:proofErr w:type="gramEnd"/>
      <w:r w:rsidR="00296FA4">
        <w:t xml:space="preserve"> recruitment efforts will endeavour </w:t>
      </w:r>
      <w:r w:rsidR="007F0441">
        <w:t xml:space="preserve">to </w:t>
      </w:r>
      <w:r w:rsidR="00296FA4">
        <w:t xml:space="preserve">ensure previously unpresented experiences </w:t>
      </w:r>
      <w:r w:rsidR="007F0441">
        <w:t>are a central focus</w:t>
      </w:r>
      <w:r w:rsidR="00296FA4">
        <w:t>. In the interim, the Disabled Student Commitment groups will be able to</w:t>
      </w:r>
      <w:r w:rsidR="007F0441">
        <w:t xml:space="preserve">, </w:t>
      </w:r>
      <w:r w:rsidR="00442754">
        <w:t>where possible</w:t>
      </w:r>
      <w:r w:rsidR="007F0441">
        <w:t>,</w:t>
      </w:r>
      <w:r w:rsidR="00296FA4">
        <w:t xml:space="preserve"> pre-empt potential areas</w:t>
      </w:r>
      <w:r w:rsidR="00442754">
        <w:t xml:space="preserve"> where there will be a need</w:t>
      </w:r>
      <w:r w:rsidR="00296FA4">
        <w:t xml:space="preserve"> </w:t>
      </w:r>
      <w:r w:rsidR="00442754">
        <w:t>to consult more widely.</w:t>
      </w:r>
      <w:r w:rsidR="00D35054">
        <w:t xml:space="preserve"> Eligibility for the student group will be for disabled students, as defined through self-identity of disabled.</w:t>
      </w:r>
    </w:p>
    <w:p w14:paraId="09FE6871" w14:textId="77777777" w:rsidR="00225BEC" w:rsidRDefault="0013336D" w:rsidP="008F6D67">
      <w:pPr>
        <w:pStyle w:val="Heading2"/>
      </w:pPr>
      <w:bookmarkStart w:id="8" w:name="BRANCH_2"/>
      <w:bookmarkStart w:id="9" w:name="_Toc149660549"/>
      <w:bookmarkStart w:id="10" w:name="_MV3BS_2"/>
      <w:bookmarkEnd w:id="7"/>
      <w:r>
        <w:t>Drawn from a variety of institutions</w:t>
      </w:r>
      <w:bookmarkEnd w:id="8"/>
      <w:bookmarkEnd w:id="9"/>
    </w:p>
    <w:p w14:paraId="7FF96906" w14:textId="4B5EE99C" w:rsidR="00225BEC" w:rsidRDefault="003D0E8D">
      <w:r>
        <w:t>The experiences of disabled students can vary not just between departments or courses</w:t>
      </w:r>
      <w:r w:rsidR="007F0441">
        <w:t xml:space="preserve">, </w:t>
      </w:r>
      <w:r>
        <w:t>but with</w:t>
      </w:r>
      <w:r w:rsidR="007F0441">
        <w:t>in</w:t>
      </w:r>
      <w:r>
        <w:t xml:space="preserve"> the social, structural, size, and geographical environment of their </w:t>
      </w:r>
      <w:r w:rsidR="007F0441">
        <w:t xml:space="preserve">chosen </w:t>
      </w:r>
      <w:r>
        <w:t xml:space="preserve">university. As the student </w:t>
      </w:r>
      <w:r w:rsidR="00344C7D">
        <w:t>group</w:t>
      </w:r>
      <w:r>
        <w:t xml:space="preserve"> is meant to be a representation of the lived experience of disabled students, it should also reflect the diversity of the higher education sector</w:t>
      </w:r>
      <w:r w:rsidR="007F0441">
        <w:t xml:space="preserve">, </w:t>
      </w:r>
      <w:r w:rsidR="0087263C">
        <w:t>where possible.</w:t>
      </w:r>
    </w:p>
    <w:p w14:paraId="1B33BACC" w14:textId="2C6D4B0E" w:rsidR="003D0E8D" w:rsidRDefault="003D0E8D" w:rsidP="003D0E8D">
      <w:pPr>
        <w:pStyle w:val="ListParagraph"/>
        <w:numPr>
          <w:ilvl w:val="0"/>
          <w:numId w:val="12"/>
        </w:numPr>
      </w:pPr>
      <w:r>
        <w:lastRenderedPageBreak/>
        <w:t xml:space="preserve">Institution size - with weighting towards ensuring representation from small and specialist </w:t>
      </w:r>
      <w:proofErr w:type="gramStart"/>
      <w:r>
        <w:t>institutions</w:t>
      </w:r>
      <w:proofErr w:type="gramEnd"/>
    </w:p>
    <w:p w14:paraId="6249C6CD" w14:textId="2AB1D941" w:rsidR="003D0E8D" w:rsidRDefault="003D0E8D" w:rsidP="003D0E8D">
      <w:pPr>
        <w:pStyle w:val="ListParagraph"/>
        <w:numPr>
          <w:ilvl w:val="0"/>
          <w:numId w:val="12"/>
        </w:numPr>
      </w:pPr>
      <w:r>
        <w:t xml:space="preserve">Institution type </w:t>
      </w:r>
      <w:r w:rsidR="00344C7D">
        <w:t>–</w:t>
      </w:r>
      <w:r>
        <w:t xml:space="preserve"> </w:t>
      </w:r>
      <w:r w:rsidR="00344C7D">
        <w:t xml:space="preserve">colleges with HE </w:t>
      </w:r>
      <w:proofErr w:type="gramStart"/>
      <w:r w:rsidR="00344C7D">
        <w:t>provision</w:t>
      </w:r>
      <w:proofErr w:type="gramEnd"/>
      <w:r w:rsidR="00344C7D">
        <w:t xml:space="preserve">, collegiate, post 92’s etc </w:t>
      </w:r>
    </w:p>
    <w:p w14:paraId="41EDA1E4" w14:textId="475170A5" w:rsidR="00344C7D" w:rsidRDefault="00344C7D" w:rsidP="0087263C">
      <w:pPr>
        <w:pStyle w:val="ListParagraph"/>
        <w:numPr>
          <w:ilvl w:val="0"/>
          <w:numId w:val="12"/>
        </w:numPr>
      </w:pPr>
      <w:r>
        <w:t>Location – city based, online/distanced learning (</w:t>
      </w:r>
      <w:proofErr w:type="gramStart"/>
      <w:r>
        <w:t>i.e.</w:t>
      </w:r>
      <w:proofErr w:type="gramEnd"/>
      <w:r>
        <w:t xml:space="preserve"> OU), campus based</w:t>
      </w:r>
      <w:r w:rsidR="00296FA4">
        <w:t xml:space="preserve">, or </w:t>
      </w:r>
      <w:r w:rsidR="009759A3">
        <w:t>UK wide</w:t>
      </w:r>
    </w:p>
    <w:p w14:paraId="0AC2FDD3" w14:textId="13BA1F56" w:rsidR="003D0E8D" w:rsidRDefault="00344C7D" w:rsidP="008F6D67">
      <w:pPr>
        <w:pStyle w:val="Heading2"/>
      </w:pPr>
      <w:bookmarkStart w:id="11" w:name="_Toc149660550"/>
      <w:bookmarkStart w:id="12" w:name="BRANCH_4"/>
      <w:bookmarkStart w:id="13" w:name="_MV3BS_4"/>
      <w:bookmarkEnd w:id="10"/>
      <w:r>
        <w:t>F</w:t>
      </w:r>
      <w:r w:rsidR="003D0E8D">
        <w:t>rom "low incidence"/"high barrier" disability groups</w:t>
      </w:r>
      <w:bookmarkEnd w:id="11"/>
    </w:p>
    <w:p w14:paraId="1401A39C" w14:textId="16D8B87E" w:rsidR="00344C7D" w:rsidRDefault="007F0441" w:rsidP="00344C7D">
      <w:r>
        <w:t xml:space="preserve">As </w:t>
      </w:r>
      <w:proofErr w:type="gramStart"/>
      <w:r>
        <w:t>previous</w:t>
      </w:r>
      <w:proofErr w:type="gramEnd"/>
      <w:r>
        <w:t xml:space="preserve"> work has shown, s</w:t>
      </w:r>
      <w:r w:rsidR="00344C7D">
        <w:t>ome parts of the disabled student community can often be unintentionally excluded from participation due to either being a lower percentage of the whole community or facing greater barriers to participation. As such, subgroups of the community will be</w:t>
      </w:r>
      <w:r>
        <w:t xml:space="preserve"> specifically</w:t>
      </w:r>
      <w:r w:rsidR="00344C7D">
        <w:t xml:space="preserve"> sought after to be represented within the group</w:t>
      </w:r>
      <w:r w:rsidR="0087263C">
        <w:t>, alongside considerations for the necessary funded required to support participation from individuals form these subgroups</w:t>
      </w:r>
      <w:r>
        <w:t xml:space="preserve">. </w:t>
      </w:r>
      <w:r w:rsidR="008F6D67">
        <w:t>Some of t</w:t>
      </w:r>
      <w:r>
        <w:t>hese selected groups are:</w:t>
      </w:r>
    </w:p>
    <w:p w14:paraId="092C9878" w14:textId="5A31B4E1" w:rsidR="00225BEC" w:rsidRDefault="0013336D" w:rsidP="00625509">
      <w:pPr>
        <w:pStyle w:val="ListParagraph"/>
        <w:numPr>
          <w:ilvl w:val="0"/>
          <w:numId w:val="6"/>
        </w:numPr>
      </w:pPr>
      <w:r>
        <w:t>Blind</w:t>
      </w:r>
      <w:bookmarkEnd w:id="12"/>
      <w:r w:rsidR="0087263C">
        <w:t xml:space="preserve"> and/or Visually Impaired</w:t>
      </w:r>
    </w:p>
    <w:p w14:paraId="0A0E9EDD" w14:textId="1CE75648" w:rsidR="00225BEC" w:rsidRDefault="0013336D" w:rsidP="00625509">
      <w:pPr>
        <w:pStyle w:val="ListParagraph"/>
        <w:numPr>
          <w:ilvl w:val="0"/>
          <w:numId w:val="6"/>
        </w:numPr>
      </w:pPr>
      <w:bookmarkStart w:id="14" w:name="BRANCH_5"/>
      <w:bookmarkStart w:id="15" w:name="_MV3BS_5"/>
      <w:bookmarkEnd w:id="13"/>
      <w:r>
        <w:t>d/Deaf and H</w:t>
      </w:r>
      <w:bookmarkEnd w:id="14"/>
      <w:r w:rsidR="0087263C">
        <w:t>eard of Hearing</w:t>
      </w:r>
    </w:p>
    <w:p w14:paraId="39358330" w14:textId="49AE5345" w:rsidR="00344C7D" w:rsidRDefault="0013336D" w:rsidP="00344C7D">
      <w:pPr>
        <w:pStyle w:val="ListParagraph"/>
        <w:numPr>
          <w:ilvl w:val="0"/>
          <w:numId w:val="6"/>
        </w:numPr>
      </w:pPr>
      <w:bookmarkStart w:id="16" w:name="BRANCH_6"/>
      <w:bookmarkStart w:id="17" w:name="_MV3BS_6"/>
      <w:bookmarkEnd w:id="15"/>
      <w:r>
        <w:t>Learning disability</w:t>
      </w:r>
      <w:bookmarkEnd w:id="16"/>
      <w:r w:rsidR="0087263C">
        <w:t xml:space="preserve">, not exclusive of autism </w:t>
      </w:r>
    </w:p>
    <w:p w14:paraId="7B7E8191" w14:textId="77777777" w:rsidR="00296FA4" w:rsidRDefault="0087263C" w:rsidP="00344C7D">
      <w:pPr>
        <w:pStyle w:val="ListParagraph"/>
        <w:numPr>
          <w:ilvl w:val="0"/>
          <w:numId w:val="6"/>
        </w:numPr>
      </w:pPr>
      <w:r>
        <w:t>Individuals with Multiple Areas of Disadvantage (MADs)</w:t>
      </w:r>
    </w:p>
    <w:p w14:paraId="5ED965D4" w14:textId="04453C0D" w:rsidR="0087263C" w:rsidRDefault="00296FA4" w:rsidP="00296FA4">
      <w:pPr>
        <w:pStyle w:val="ListParagraph"/>
        <w:numPr>
          <w:ilvl w:val="0"/>
          <w:numId w:val="6"/>
        </w:numPr>
      </w:pPr>
      <w:r>
        <w:t xml:space="preserve">International </w:t>
      </w:r>
      <w:r w:rsidR="007F0441">
        <w:t xml:space="preserve">students </w:t>
      </w:r>
    </w:p>
    <w:p w14:paraId="6CF54DCD" w14:textId="6C854A74" w:rsidR="003D0E8D" w:rsidRDefault="003D0E8D" w:rsidP="008F6D67">
      <w:pPr>
        <w:pStyle w:val="Heading2"/>
      </w:pPr>
      <w:bookmarkStart w:id="18" w:name="_Toc149660551"/>
      <w:r w:rsidRPr="003D0E8D">
        <w:t>Study</w:t>
      </w:r>
      <w:r>
        <w:t xml:space="preserve"> Level and Type</w:t>
      </w:r>
      <w:bookmarkEnd w:id="18"/>
    </w:p>
    <w:p w14:paraId="76CD1B24" w14:textId="451DB542" w:rsidR="0087263C" w:rsidRDefault="00F36B08" w:rsidP="0087263C">
      <w:r>
        <w:t xml:space="preserve">The routes into and within education is varied, and whilst the number of routes </w:t>
      </w:r>
      <w:r w:rsidR="007F0441">
        <w:t>is not</w:t>
      </w:r>
      <w:r>
        <w:t xml:space="preserve"> possible to fully encompass with a single group of disabled students, consideration to recruit</w:t>
      </w:r>
      <w:r w:rsidR="00D35054">
        <w:t xml:space="preserve"> current students</w:t>
      </w:r>
      <w:r>
        <w:t xml:space="preserve"> from a variety of study levels and</w:t>
      </w:r>
      <w:r w:rsidR="007F0441">
        <w:t xml:space="preserve"> </w:t>
      </w:r>
      <w:proofErr w:type="gramStart"/>
      <w:r w:rsidR="007F0441">
        <w:t>programmes</w:t>
      </w:r>
      <w:proofErr w:type="gramEnd"/>
      <w:r>
        <w:t xml:space="preserve"> types</w:t>
      </w:r>
      <w:r w:rsidR="007F0441">
        <w:t>,</w:t>
      </w:r>
      <w:r>
        <w:t xml:space="preserve"> where there are known challenges</w:t>
      </w:r>
      <w:r w:rsidR="007F0441">
        <w:t>,</w:t>
      </w:r>
      <w:r>
        <w:t xml:space="preserve"> will be explored.</w:t>
      </w:r>
    </w:p>
    <w:p w14:paraId="41955EA4" w14:textId="42A04893" w:rsidR="00344C7D" w:rsidRDefault="00344C7D" w:rsidP="00344C7D">
      <w:pPr>
        <w:pStyle w:val="ListParagraph"/>
        <w:numPr>
          <w:ilvl w:val="0"/>
          <w:numId w:val="13"/>
        </w:numPr>
      </w:pPr>
      <w:r>
        <w:t>Undergraduate</w:t>
      </w:r>
      <w:r w:rsidR="0087263C">
        <w:t xml:space="preserve"> (including further education)</w:t>
      </w:r>
    </w:p>
    <w:p w14:paraId="1C92D157" w14:textId="1A0CFC35" w:rsidR="003D0E8D" w:rsidRDefault="00344C7D" w:rsidP="00344C7D">
      <w:pPr>
        <w:pStyle w:val="ListParagraph"/>
        <w:numPr>
          <w:ilvl w:val="0"/>
          <w:numId w:val="13"/>
        </w:numPr>
      </w:pPr>
      <w:r>
        <w:t>Postgraduate</w:t>
      </w:r>
      <w:r w:rsidR="0087263C">
        <w:t xml:space="preserve"> </w:t>
      </w:r>
    </w:p>
    <w:p w14:paraId="3F7AD7EA" w14:textId="7F344615" w:rsidR="00344C7D" w:rsidRDefault="00344C7D" w:rsidP="00344C7D">
      <w:pPr>
        <w:pStyle w:val="ListParagraph"/>
        <w:numPr>
          <w:ilvl w:val="0"/>
          <w:numId w:val="13"/>
        </w:numPr>
      </w:pPr>
      <w:r>
        <w:t>Apprenticeship</w:t>
      </w:r>
      <w:r w:rsidR="0087263C">
        <w:t xml:space="preserve"> </w:t>
      </w:r>
    </w:p>
    <w:p w14:paraId="2BB013AF" w14:textId="3ED47B57" w:rsidR="00344C7D" w:rsidRDefault="00344C7D" w:rsidP="00344C7D">
      <w:pPr>
        <w:pStyle w:val="ListParagraph"/>
        <w:numPr>
          <w:ilvl w:val="0"/>
          <w:numId w:val="13"/>
        </w:numPr>
      </w:pPr>
      <w:r>
        <w:t>Healthcare</w:t>
      </w:r>
      <w:r w:rsidR="007A5BC2">
        <w:t xml:space="preserve"> (placements and unique BOSS system)</w:t>
      </w:r>
    </w:p>
    <w:p w14:paraId="51788A67" w14:textId="6A01D8B6" w:rsidR="00344C7D" w:rsidRDefault="00344C7D" w:rsidP="00344C7D">
      <w:pPr>
        <w:pStyle w:val="ListParagraph"/>
        <w:numPr>
          <w:ilvl w:val="0"/>
          <w:numId w:val="13"/>
        </w:numPr>
      </w:pPr>
      <w:r>
        <w:t>Research and/or laboratory based</w:t>
      </w:r>
      <w:r w:rsidR="007A5BC2">
        <w:t xml:space="preserve"> (adjustments challenges)</w:t>
      </w:r>
    </w:p>
    <w:p w14:paraId="112E1ED8" w14:textId="5C8384FA" w:rsidR="007A5BC2" w:rsidRPr="003D0E8D" w:rsidRDefault="00344C7D" w:rsidP="007A5BC2">
      <w:pPr>
        <w:pStyle w:val="ListParagraph"/>
        <w:numPr>
          <w:ilvl w:val="0"/>
          <w:numId w:val="13"/>
        </w:numPr>
      </w:pPr>
      <w:r>
        <w:t>Arts</w:t>
      </w:r>
      <w:r w:rsidR="007A5BC2">
        <w:t xml:space="preserve"> (adjustments challenges)</w:t>
      </w:r>
    </w:p>
    <w:p w14:paraId="721958DB" w14:textId="76F38FA9" w:rsidR="00225BEC" w:rsidRDefault="006E62F5" w:rsidP="008F6D67">
      <w:pPr>
        <w:pStyle w:val="Heading2"/>
      </w:pPr>
      <w:bookmarkStart w:id="19" w:name="BRANCH_7"/>
      <w:bookmarkStart w:id="20" w:name="_Toc149660552"/>
      <w:bookmarkStart w:id="21" w:name="_MV3BS_7"/>
      <w:bookmarkEnd w:id="17"/>
      <w:r>
        <w:t>M</w:t>
      </w:r>
      <w:r w:rsidR="0013336D">
        <w:t>eetings</w:t>
      </w:r>
      <w:bookmarkEnd w:id="19"/>
      <w:bookmarkEnd w:id="20"/>
    </w:p>
    <w:p w14:paraId="4C17AE07" w14:textId="014A35B7" w:rsidR="00F36B08" w:rsidRDefault="00F36B08" w:rsidP="00F36B08">
      <w:bookmarkStart w:id="22" w:name="BRANCH_8"/>
      <w:bookmarkStart w:id="23" w:name="_MV3BS_8"/>
      <w:bookmarkEnd w:id="21"/>
      <w:r>
        <w:t>Meetings wi</w:t>
      </w:r>
      <w:r w:rsidR="008F6D67">
        <w:t>ll</w:t>
      </w:r>
      <w:r>
        <w:t xml:space="preserve"> be arranged both before and after advisory group meetings. The </w:t>
      </w:r>
      <w:r w:rsidR="007F0441">
        <w:t xml:space="preserve">rationale </w:t>
      </w:r>
      <w:r>
        <w:t xml:space="preserve">behind this decision is to enable the pre-meeting to discuss agenda items and ensure </w:t>
      </w:r>
      <w:r w:rsidR="007F0441">
        <w:t xml:space="preserve">a </w:t>
      </w:r>
      <w:r>
        <w:t>nominated representative is briefed on the upcoming meeting</w:t>
      </w:r>
      <w:r w:rsidR="007F0441">
        <w:t xml:space="preserve">, </w:t>
      </w:r>
      <w:r>
        <w:t xml:space="preserve">and students’ views and experiences are </w:t>
      </w:r>
      <w:proofErr w:type="gramStart"/>
      <w:r>
        <w:t>consolidated</w:t>
      </w:r>
      <w:proofErr w:type="gramEnd"/>
      <w:r>
        <w:t xml:space="preserve">. </w:t>
      </w:r>
    </w:p>
    <w:p w14:paraId="0D64D5BD" w14:textId="379665C5" w:rsidR="00F36B08" w:rsidRDefault="00F36B08" w:rsidP="00F36B08">
      <w:r>
        <w:t xml:space="preserve">The secondary meeting after the advisory group (AG) meeting will enable reflection and feedback from the nominated representative that attended the AG, alongside </w:t>
      </w:r>
      <w:r w:rsidR="007F0441">
        <w:t xml:space="preserve">a </w:t>
      </w:r>
      <w:r>
        <w:t>discussion of future agenda points</w:t>
      </w:r>
      <w:r w:rsidR="007F0441">
        <w:t>,</w:t>
      </w:r>
      <w:r>
        <w:t xml:space="preserve"> and nomination of </w:t>
      </w:r>
      <w:r w:rsidR="007F0441">
        <w:t xml:space="preserve">the </w:t>
      </w:r>
      <w:r>
        <w:t xml:space="preserve">next representative to attend the </w:t>
      </w:r>
      <w:proofErr w:type="gramStart"/>
      <w:r>
        <w:t>subsequent</w:t>
      </w:r>
      <w:proofErr w:type="gramEnd"/>
      <w:r>
        <w:t xml:space="preserve"> AG meeting. </w:t>
      </w:r>
    </w:p>
    <w:p w14:paraId="2192827D" w14:textId="5C714E22" w:rsidR="008F6D67" w:rsidRDefault="00F36B08" w:rsidP="00F36B08">
      <w:r>
        <w:lastRenderedPageBreak/>
        <w:t xml:space="preserve">These meetings will be supported by liaison support, to </w:t>
      </w:r>
      <w:proofErr w:type="gramStart"/>
      <w:r>
        <w:t>facilitate</w:t>
      </w:r>
      <w:proofErr w:type="gramEnd"/>
      <w:r>
        <w:t xml:space="preserve"> timely and productive discussions</w:t>
      </w:r>
      <w:r w:rsidR="007F0441">
        <w:t>. G</w:t>
      </w:r>
      <w:r>
        <w:t xml:space="preserve">iven the potential nature of acronyms, </w:t>
      </w:r>
      <w:r w:rsidR="007F0441">
        <w:t xml:space="preserve">and requirements of </w:t>
      </w:r>
      <w:r>
        <w:t>sector specific knowledge</w:t>
      </w:r>
      <w:r w:rsidR="007F0441">
        <w:t>, this liaison support function is detailed below.</w:t>
      </w:r>
      <w:r w:rsidR="008F6D67">
        <w:t xml:space="preserve"> </w:t>
      </w:r>
    </w:p>
    <w:p w14:paraId="6D6D25E8" w14:textId="77777777" w:rsidR="00225BEC" w:rsidRDefault="0013336D" w:rsidP="008F6D67">
      <w:pPr>
        <w:pStyle w:val="Heading2"/>
      </w:pPr>
      <w:bookmarkStart w:id="24" w:name="BRANCH_10"/>
      <w:bookmarkStart w:id="25" w:name="_Toc149660553"/>
      <w:bookmarkStart w:id="26" w:name="_MV3BS_10"/>
      <w:bookmarkEnd w:id="22"/>
      <w:bookmarkEnd w:id="23"/>
      <w:r>
        <w:t>Policy &amp; Liaison Support</w:t>
      </w:r>
      <w:bookmarkEnd w:id="24"/>
      <w:bookmarkEnd w:id="25"/>
    </w:p>
    <w:p w14:paraId="742D6E83" w14:textId="2E6B4D7C" w:rsidR="00ED02F1" w:rsidRDefault="0013336D" w:rsidP="00F36B08">
      <w:bookmarkStart w:id="27" w:name="BRANCH_11"/>
      <w:bookmarkStart w:id="28" w:name="_MV3BS_11"/>
      <w:bookmarkEnd w:id="26"/>
      <w:r>
        <w:t>T</w:t>
      </w:r>
      <w:r w:rsidR="00ED02F1">
        <w:t>he aim of having policy and liaison support for the disabled student group</w:t>
      </w:r>
      <w:r w:rsidR="007F0441">
        <w:t xml:space="preserve"> is</w:t>
      </w:r>
      <w:r w:rsidR="00ED02F1">
        <w:t xml:space="preserve"> to maximise engagement from members of the group, and ensure that technical, policy related, or clarification questions can be answered </w:t>
      </w:r>
      <w:proofErr w:type="gramStart"/>
      <w:r w:rsidR="00ED02F1">
        <w:t>in a timely manner</w:t>
      </w:r>
      <w:proofErr w:type="gramEnd"/>
      <w:r w:rsidR="00D53F36">
        <w:t>.</w:t>
      </w:r>
      <w:r w:rsidR="00ED02F1">
        <w:t xml:space="preserve"> The policy &amp; liaison</w:t>
      </w:r>
      <w:r>
        <w:t xml:space="preserve"> support</w:t>
      </w:r>
      <w:r w:rsidR="00ED02F1">
        <w:t xml:space="preserve"> will support</w:t>
      </w:r>
      <w:r>
        <w:t xml:space="preserve"> </w:t>
      </w:r>
      <w:r w:rsidR="00F36B08">
        <w:t>students</w:t>
      </w:r>
      <w:r w:rsidR="00ED02F1">
        <w:t xml:space="preserve"> through:</w:t>
      </w:r>
    </w:p>
    <w:p w14:paraId="53CF7C7E" w14:textId="77777777" w:rsidR="00ED02F1" w:rsidRDefault="00ED02F1" w:rsidP="00ED02F1">
      <w:pPr>
        <w:pStyle w:val="ListParagraph"/>
        <w:numPr>
          <w:ilvl w:val="0"/>
          <w:numId w:val="16"/>
        </w:numPr>
      </w:pPr>
      <w:r>
        <w:t>Secretarial support (note taking, meeting organisation)</w:t>
      </w:r>
    </w:p>
    <w:p w14:paraId="1E3821AD" w14:textId="02FB014B" w:rsidR="00ED02F1" w:rsidRDefault="00ED02F1" w:rsidP="00ED02F1">
      <w:pPr>
        <w:pStyle w:val="ListParagraph"/>
        <w:numPr>
          <w:ilvl w:val="0"/>
          <w:numId w:val="16"/>
        </w:numPr>
      </w:pPr>
      <w:r>
        <w:t xml:space="preserve">Facilitating discussion, particularly around topics that are likely to </w:t>
      </w:r>
      <w:r w:rsidR="00D53F36">
        <w:t xml:space="preserve">be </w:t>
      </w:r>
      <w:r>
        <w:t xml:space="preserve">sensitive or </w:t>
      </w:r>
      <w:r w:rsidR="00D53F36">
        <w:t xml:space="preserve">deal with </w:t>
      </w:r>
      <w:r>
        <w:t>traumatic experiences.</w:t>
      </w:r>
    </w:p>
    <w:p w14:paraId="15F59D17" w14:textId="7B9276F9" w:rsidR="00ED02F1" w:rsidRDefault="00ED02F1" w:rsidP="00ED02F1">
      <w:pPr>
        <w:pStyle w:val="ListParagraph"/>
        <w:numPr>
          <w:ilvl w:val="0"/>
          <w:numId w:val="16"/>
        </w:numPr>
      </w:pPr>
      <w:r>
        <w:t xml:space="preserve">Coordinate engagement </w:t>
      </w:r>
      <w:r w:rsidR="00D53F36">
        <w:t xml:space="preserve">opportunities </w:t>
      </w:r>
      <w:r>
        <w:t xml:space="preserve">with advisory group and partnership group members who wish to engage with the student group. </w:t>
      </w:r>
    </w:p>
    <w:p w14:paraId="77B35484" w14:textId="15230D48" w:rsidR="00ED02F1" w:rsidRDefault="00ED02F1" w:rsidP="00ED02F1">
      <w:pPr>
        <w:pStyle w:val="ListParagraph"/>
        <w:numPr>
          <w:ilvl w:val="0"/>
          <w:numId w:val="16"/>
        </w:numPr>
      </w:pPr>
      <w:proofErr w:type="gramStart"/>
      <w:r>
        <w:t>Provide</w:t>
      </w:r>
      <w:proofErr w:type="gramEnd"/>
      <w:r>
        <w:t xml:space="preserve"> clarity and expertise around sector, policy, regulatory, or social developments within the higher education sphere to support engagement. For example, the use of acronyms and language use can be challenging for some students. </w:t>
      </w:r>
    </w:p>
    <w:p w14:paraId="30DBE15A" w14:textId="0E040CAA" w:rsidR="00225BEC" w:rsidRPr="001B4E46" w:rsidRDefault="00344C7D" w:rsidP="001B4E46">
      <w:pPr>
        <w:pStyle w:val="Heading1"/>
      </w:pPr>
      <w:bookmarkStart w:id="29" w:name="_Toc149660554"/>
      <w:bookmarkStart w:id="30" w:name="_MV3BS_15"/>
      <w:bookmarkEnd w:id="27"/>
      <w:bookmarkEnd w:id="28"/>
      <w:r w:rsidRPr="001B4E46">
        <w:t>Remuneration</w:t>
      </w:r>
      <w:bookmarkEnd w:id="29"/>
      <w:r w:rsidRPr="001B4E46">
        <w:t xml:space="preserve"> </w:t>
      </w:r>
    </w:p>
    <w:p w14:paraId="7E60F88F" w14:textId="00CF0B86" w:rsidR="00225BEC" w:rsidRDefault="00D53F36">
      <w:r>
        <w:t>It is i</w:t>
      </w:r>
      <w:r w:rsidR="009E54A1">
        <w:t xml:space="preserve">mportant to recognise the value of </w:t>
      </w:r>
      <w:proofErr w:type="gramStart"/>
      <w:r w:rsidR="009E54A1">
        <w:t>expertise</w:t>
      </w:r>
      <w:proofErr w:type="gramEnd"/>
      <w:r w:rsidR="009E54A1">
        <w:t xml:space="preserve"> </w:t>
      </w:r>
      <w:r>
        <w:t xml:space="preserve">and </w:t>
      </w:r>
      <w:r w:rsidR="009E54A1">
        <w:t>experience</w:t>
      </w:r>
      <w:r w:rsidR="00ED02F1">
        <w:t xml:space="preserve"> the disabled student group members provide</w:t>
      </w:r>
      <w:r w:rsidR="009E54A1">
        <w:t xml:space="preserve">, </w:t>
      </w:r>
      <w:r>
        <w:t xml:space="preserve">including </w:t>
      </w:r>
      <w:r w:rsidR="00ED02F1">
        <w:t xml:space="preserve">the </w:t>
      </w:r>
      <w:r>
        <w:t xml:space="preserve">dedicated </w:t>
      </w:r>
      <w:r w:rsidR="00ED02F1">
        <w:t>time members give</w:t>
      </w:r>
      <w:r w:rsidR="009E54A1">
        <w:t>.</w:t>
      </w:r>
      <w:r w:rsidR="00ED02F1">
        <w:t xml:space="preserve"> A core good practice principle within the disabled people’s movement</w:t>
      </w:r>
      <w:r>
        <w:t xml:space="preserve">, </w:t>
      </w:r>
      <w:r w:rsidR="00ED02F1">
        <w:t>and within the higher education sector</w:t>
      </w:r>
      <w:r>
        <w:t>,</w:t>
      </w:r>
      <w:r w:rsidR="00ED02F1">
        <w:t xml:space="preserve"> is to remunerate people for their time and </w:t>
      </w:r>
      <w:r>
        <w:t>input</w:t>
      </w:r>
      <w:r w:rsidR="00ED02F1">
        <w:t xml:space="preserve">. Remuneration can be </w:t>
      </w:r>
      <w:r>
        <w:t xml:space="preserve">achieved </w:t>
      </w:r>
      <w:r w:rsidR="00ED02F1">
        <w:t>through a myriad of formats</w:t>
      </w:r>
      <w:r w:rsidR="00442754">
        <w:t>, and whilst members are volunteering their time, a gift in thanks and recognition of the valu</w:t>
      </w:r>
      <w:r w:rsidR="00535ECC">
        <w:t>e</w:t>
      </w:r>
      <w:r w:rsidR="00442754">
        <w:t xml:space="preserve"> of </w:t>
      </w:r>
      <w:r>
        <w:t xml:space="preserve">the </w:t>
      </w:r>
      <w:r w:rsidR="00535ECC">
        <w:t>student</w:t>
      </w:r>
      <w:r w:rsidR="00442754">
        <w:t xml:space="preserve"> voice is an important underlying principle of the Disabled Student Commitment. </w:t>
      </w:r>
    </w:p>
    <w:p w14:paraId="04C9796B" w14:textId="58043F8F" w:rsidR="008F6D67" w:rsidRDefault="008F6D67" w:rsidP="008F6D67">
      <w:pPr>
        <w:pStyle w:val="Heading2"/>
      </w:pPr>
      <w:r>
        <w:t>Engagement</w:t>
      </w:r>
    </w:p>
    <w:p w14:paraId="516043F5" w14:textId="35BC7FC6" w:rsidR="00D91FE1" w:rsidRDefault="00D35054" w:rsidP="008F6D67">
      <w:r>
        <w:t>Engagement activities (</w:t>
      </w:r>
      <w:proofErr w:type="gramStart"/>
      <w:r>
        <w:t>i.e.</w:t>
      </w:r>
      <w:proofErr w:type="gramEnd"/>
      <w:r>
        <w:t xml:space="preserve"> meetings) will be organised to have a variety in times, both inside of and outside of general working hours, to ensure disabled students that have irregular or conflicting schedules with a predetermined time have the opportunity to engage</w:t>
      </w:r>
      <w:r w:rsidR="00D91FE1">
        <w:t>, as well as students who may have fluctuating disabling impacts on their engagement (i.e. medication, fatigue, or pain management).</w:t>
      </w:r>
      <w:r>
        <w:t xml:space="preserve"> </w:t>
      </w:r>
      <w:r w:rsidR="00D91FE1">
        <w:t xml:space="preserve">Additionally, this will support </w:t>
      </w:r>
      <w:r>
        <w:t>students on distanced, workplace based, or apprenticeship courses</w:t>
      </w:r>
      <w:r w:rsidR="00D91FE1">
        <w:t xml:space="preserve"> who have </w:t>
      </w:r>
      <w:proofErr w:type="gramStart"/>
      <w:r w:rsidR="00D91FE1">
        <w:t>additional</w:t>
      </w:r>
      <w:proofErr w:type="gramEnd"/>
      <w:r w:rsidR="00D91FE1">
        <w:t xml:space="preserve"> barriers for engagement</w:t>
      </w:r>
      <w:r>
        <w:t>.</w:t>
      </w:r>
      <w:r w:rsidR="00D91FE1">
        <w:t xml:space="preserve"> Further, there will also be asynchronous forms of engagement, to enable group members to contribute and engage with meetings/discussions without the requirement to attend “face to face”. </w:t>
      </w:r>
    </w:p>
    <w:p w14:paraId="60A0E12E" w14:textId="77C830AF" w:rsidR="00D35054" w:rsidRPr="008F6D67" w:rsidRDefault="00D91FE1" w:rsidP="008F6D67">
      <w:r>
        <w:t xml:space="preserve">Due to the value of student voice, there will be an expectation on level of engagement from student group members, whether through direct or asynchronous engagement. If a member does not engage for 2 meetings, the policy &amp; liaison support will contact the student member and offer a discussion on support needed for or barriers to engagement. With an understanding of the diverse </w:t>
      </w:r>
      <w:r>
        <w:lastRenderedPageBreak/>
        <w:t xml:space="preserve">nature of disability, further disengagement from the student group activities can result in a final discussion around continuation on the student group – subject to Chair’s discretion. </w:t>
      </w:r>
    </w:p>
    <w:p w14:paraId="692C6EFF" w14:textId="7F6DEED5" w:rsidR="00225BEC" w:rsidRDefault="009E54A1" w:rsidP="008F6D67">
      <w:pPr>
        <w:pStyle w:val="Heading2"/>
      </w:pPr>
      <w:bookmarkStart w:id="31" w:name="BRANCH_16"/>
      <w:bookmarkStart w:id="32" w:name="_Toc149660555"/>
      <w:bookmarkStart w:id="33" w:name="_MV3BS_16"/>
      <w:bookmarkEnd w:id="30"/>
      <w:r>
        <w:t>F</w:t>
      </w:r>
      <w:r w:rsidR="0013336D">
        <w:t>inancial</w:t>
      </w:r>
      <w:bookmarkEnd w:id="31"/>
      <w:bookmarkEnd w:id="32"/>
    </w:p>
    <w:p w14:paraId="46F913E2" w14:textId="1D6EE956" w:rsidR="00852A01" w:rsidRDefault="003D0E8D" w:rsidP="00852A01">
      <w:r>
        <w:t xml:space="preserve">Recognition </w:t>
      </w:r>
      <w:r w:rsidR="00D53F36">
        <w:t>is vital and highlighting the valuable time given by</w:t>
      </w:r>
      <w:r w:rsidR="008F6D67">
        <w:t xml:space="preserve"> </w:t>
      </w:r>
      <w:r>
        <w:t xml:space="preserve">disabled student </w:t>
      </w:r>
      <w:r w:rsidR="00344C7D">
        <w:t>group</w:t>
      </w:r>
      <w:r>
        <w:t xml:space="preserve"> members </w:t>
      </w:r>
      <w:r w:rsidR="00D53F36">
        <w:t>can be achieved through</w:t>
      </w:r>
      <w:r>
        <w:t xml:space="preserve"> financial </w:t>
      </w:r>
      <w:proofErr w:type="gramStart"/>
      <w:r>
        <w:t>remuneration</w:t>
      </w:r>
      <w:bookmarkStart w:id="34" w:name="BRANCH_17"/>
      <w:bookmarkStart w:id="35" w:name="_MV3BS_17"/>
      <w:bookmarkEnd w:id="33"/>
      <w:proofErr w:type="gramEnd"/>
      <w:r w:rsidR="00ED02F1">
        <w:t xml:space="preserve">. This could be through a </w:t>
      </w:r>
      <w:r w:rsidR="00442754">
        <w:t xml:space="preserve">gift of a </w:t>
      </w:r>
      <w:r w:rsidR="00ED02F1">
        <w:t>direct payment or gift of similar value, as chosen by group members (recognising both tax</w:t>
      </w:r>
      <w:r w:rsidR="00296FA4">
        <w:t>, social security, and international status implications)</w:t>
      </w:r>
      <w:r w:rsidR="00442754">
        <w:t xml:space="preserve">. The total value of </w:t>
      </w:r>
      <w:proofErr w:type="gramStart"/>
      <w:r w:rsidR="00442754">
        <w:t>remuneration</w:t>
      </w:r>
      <w:proofErr w:type="gramEnd"/>
      <w:r w:rsidR="00442754">
        <w:t xml:space="preserve"> will be dependent on funding, but the view is to provide remuneration quarterly. The remuneration value will be reviewed </w:t>
      </w:r>
      <w:proofErr w:type="gramStart"/>
      <w:r w:rsidR="00442754">
        <w:t>annually</w:t>
      </w:r>
      <w:r w:rsidR="00D53F36">
        <w:t xml:space="preserve">, </w:t>
      </w:r>
      <w:r w:rsidR="00442754">
        <w:t>and</w:t>
      </w:r>
      <w:proofErr w:type="gramEnd"/>
      <w:r w:rsidR="00442754">
        <w:t xml:space="preserve"> is considered a recognition of value rather than a payment for services.  </w:t>
      </w:r>
    </w:p>
    <w:p w14:paraId="037B2080" w14:textId="5930FEA1" w:rsidR="008D7438" w:rsidRDefault="00852A01" w:rsidP="008F6D67">
      <w:pPr>
        <w:pStyle w:val="Heading2"/>
      </w:pPr>
      <w:bookmarkStart w:id="36" w:name="_Toc149660556"/>
      <w:r>
        <w:t>Additional benefits</w:t>
      </w:r>
      <w:bookmarkEnd w:id="36"/>
    </w:p>
    <w:p w14:paraId="76AE98D6" w14:textId="6284C249" w:rsidR="00381DCD" w:rsidRPr="008D7438" w:rsidRDefault="00381DCD" w:rsidP="008D7438">
      <w:r>
        <w:t>Non-financial gifts from disability related organisations</w:t>
      </w:r>
      <w:r w:rsidR="00D53F36">
        <w:t xml:space="preserve">, </w:t>
      </w:r>
      <w:r>
        <w:t xml:space="preserve">such as assistive technology providers, will be </w:t>
      </w:r>
      <w:proofErr w:type="gramStart"/>
      <w:r>
        <w:t>sought</w:t>
      </w:r>
      <w:proofErr w:type="gramEnd"/>
      <w:r>
        <w:t xml:space="preserve"> as part of a package of benefits for student members to receive</w:t>
      </w:r>
      <w:r w:rsidR="00D53F36">
        <w:t>,</w:t>
      </w:r>
      <w:r>
        <w:t xml:space="preserve"> in addition to any funded reasonable adjustments. Through partnership and sector engagement, this package will </w:t>
      </w:r>
      <w:proofErr w:type="gramStart"/>
      <w:r>
        <w:t>represent</w:t>
      </w:r>
      <w:proofErr w:type="gramEnd"/>
      <w:r>
        <w:t xml:space="preserve"> the recognition from all parties that contribute that </w:t>
      </w:r>
      <w:r w:rsidR="00D53F36">
        <w:t xml:space="preserve">the </w:t>
      </w:r>
      <w:r>
        <w:t xml:space="preserve">disabled student voice and engagement is valued. </w:t>
      </w:r>
    </w:p>
    <w:p w14:paraId="023CABCE" w14:textId="7B7D887F" w:rsidR="00535ECC" w:rsidRDefault="008D7438" w:rsidP="008F6D67">
      <w:pPr>
        <w:pStyle w:val="Heading2"/>
      </w:pPr>
      <w:bookmarkStart w:id="37" w:name="BRANCH_26"/>
      <w:bookmarkStart w:id="38" w:name="_Toc149660557"/>
      <w:r>
        <w:t>AG &amp; PG Resource Opportunities</w:t>
      </w:r>
      <w:bookmarkEnd w:id="37"/>
      <w:bookmarkEnd w:id="38"/>
    </w:p>
    <w:p w14:paraId="127A9C27" w14:textId="0A76AD62" w:rsidR="00852A01" w:rsidRDefault="00381DCD" w:rsidP="00381DCD">
      <w:r>
        <w:t xml:space="preserve">AG &amp; PG members may wish to provide </w:t>
      </w:r>
      <w:r w:rsidR="00D53F36">
        <w:t xml:space="preserve">disabled </w:t>
      </w:r>
      <w:r>
        <w:t>student group members with o</w:t>
      </w:r>
      <w:r w:rsidR="00852A01">
        <w:t>pportunities</w:t>
      </w:r>
      <w:r>
        <w:t xml:space="preserve"> </w:t>
      </w:r>
      <w:r w:rsidR="00D53F36">
        <w:t xml:space="preserve">for </w:t>
      </w:r>
      <w:r>
        <w:t xml:space="preserve">professional development such as </w:t>
      </w:r>
      <w:r w:rsidR="00852A01">
        <w:t>attend</w:t>
      </w:r>
      <w:r>
        <w:t>ing</w:t>
      </w:r>
      <w:r w:rsidR="00852A01">
        <w:t xml:space="preserve"> events, speak</w:t>
      </w:r>
      <w:r w:rsidR="00D53F36">
        <w:t>ing</w:t>
      </w:r>
      <w:r w:rsidR="00852A01">
        <w:t xml:space="preserve"> at</w:t>
      </w:r>
      <w:r>
        <w:t xml:space="preserve"> conferences</w:t>
      </w:r>
      <w:r w:rsidR="00852A01">
        <w:t>, or o</w:t>
      </w:r>
      <w:r>
        <w:t>ther opportunit</w:t>
      </w:r>
      <w:r w:rsidR="00D53F36">
        <w:t>ies</w:t>
      </w:r>
      <w:r>
        <w:t>.</w:t>
      </w:r>
      <w:r w:rsidR="006E62F5">
        <w:t xml:space="preserve"> These are </w:t>
      </w:r>
      <w:r w:rsidR="00D53F36">
        <w:t xml:space="preserve">viewed </w:t>
      </w:r>
      <w:r w:rsidR="006E62F5">
        <w:t xml:space="preserve">as </w:t>
      </w:r>
      <w:proofErr w:type="gramStart"/>
      <w:r w:rsidR="006E62F5">
        <w:t>additional</w:t>
      </w:r>
      <w:proofErr w:type="gramEnd"/>
      <w:r w:rsidR="006E62F5">
        <w:t xml:space="preserve"> beneficial opportunities for the student </w:t>
      </w:r>
      <w:r w:rsidR="008F6D67">
        <w:t>volunteers. Advisory</w:t>
      </w:r>
      <w:r w:rsidR="006E62F5">
        <w:t xml:space="preserve"> group or partnership group members interested in offering these opportunities can seek support from the Policy &amp; Liaison support. </w:t>
      </w:r>
    </w:p>
    <w:p w14:paraId="746F577C" w14:textId="7A3E9A94" w:rsidR="00225BEC" w:rsidRDefault="0013336D" w:rsidP="008F6D67">
      <w:pPr>
        <w:pStyle w:val="Heading2"/>
      </w:pPr>
      <w:bookmarkStart w:id="39" w:name="_Toc149660558"/>
      <w:r>
        <w:t xml:space="preserve">Letter of Recognition for </w:t>
      </w:r>
      <w:proofErr w:type="gramStart"/>
      <w:r>
        <w:t>HEAR</w:t>
      </w:r>
      <w:proofErr w:type="gramEnd"/>
      <w:r>
        <w:t>/CVs</w:t>
      </w:r>
      <w:bookmarkEnd w:id="39"/>
      <w:r>
        <w:t xml:space="preserve"> </w:t>
      </w:r>
      <w:bookmarkEnd w:id="34"/>
    </w:p>
    <w:p w14:paraId="025ADB82" w14:textId="3ABF5DBB" w:rsidR="00535ECC" w:rsidRPr="00852A01" w:rsidRDefault="00535ECC" w:rsidP="00535ECC">
      <w:bookmarkStart w:id="40" w:name="BRANCH_18"/>
      <w:bookmarkStart w:id="41" w:name="_MV3BS_18"/>
      <w:bookmarkEnd w:id="35"/>
      <w:r>
        <w:t xml:space="preserve">There is value in being involved in a UK wide, collaborative sector group, and contributing to achieving the goals of the Disabled Student Commitment (DSC) </w:t>
      </w:r>
      <w:r w:rsidR="00D53F36">
        <w:t xml:space="preserve">and this can be viewed as </w:t>
      </w:r>
      <w:r>
        <w:t xml:space="preserve">valuable for individual’s professional and personal development. </w:t>
      </w:r>
      <w:r w:rsidR="00D53F36">
        <w:t xml:space="preserve"> The </w:t>
      </w:r>
      <w:r>
        <w:t>Policy &amp; Liaison support will provide</w:t>
      </w:r>
      <w:r w:rsidR="00D53F36">
        <w:t xml:space="preserve">, </w:t>
      </w:r>
      <w:r>
        <w:t>alongside the Chair of the AG</w:t>
      </w:r>
      <w:r w:rsidR="00D53F36">
        <w:t>,</w:t>
      </w:r>
      <w:r>
        <w:t xml:space="preserve"> a letter of recognition for students who attend 4 or more meetings. </w:t>
      </w:r>
      <w:r w:rsidR="00D53F36">
        <w:t>This</w:t>
      </w:r>
      <w:r>
        <w:t xml:space="preserve"> letter </w:t>
      </w:r>
      <w:r w:rsidR="00D53F36">
        <w:t xml:space="preserve">will </w:t>
      </w:r>
      <w:r>
        <w:t xml:space="preserve">be useful when completing their provider’s achievement report, or directly as evidence in applications for employment and/or further study. </w:t>
      </w:r>
    </w:p>
    <w:p w14:paraId="71D72C24" w14:textId="77777777" w:rsidR="00225BEC" w:rsidRDefault="0013336D" w:rsidP="001B4E46">
      <w:pPr>
        <w:pStyle w:val="Heading1"/>
      </w:pPr>
      <w:bookmarkStart w:id="42" w:name="BRANCH_23"/>
      <w:bookmarkStart w:id="43" w:name="_Toc149660559"/>
      <w:bookmarkStart w:id="44" w:name="_MV3BS_23"/>
      <w:bookmarkEnd w:id="40"/>
      <w:bookmarkEnd w:id="41"/>
      <w:r>
        <w:t>Adjustments Support</w:t>
      </w:r>
      <w:bookmarkEnd w:id="42"/>
      <w:bookmarkEnd w:id="43"/>
    </w:p>
    <w:p w14:paraId="7C4D127E" w14:textId="7611569E" w:rsidR="00D02CCC" w:rsidRDefault="00B203ED">
      <w:r>
        <w:t xml:space="preserve">Anticipating </w:t>
      </w:r>
      <w:r w:rsidR="00D02CCC">
        <w:t xml:space="preserve">the nature of disability means the disabled student group will need support for </w:t>
      </w:r>
      <w:r w:rsidR="00D53F36">
        <w:t xml:space="preserve">the </w:t>
      </w:r>
      <w:r w:rsidR="00D02CCC">
        <w:t xml:space="preserve">implementation of adjustments to </w:t>
      </w:r>
      <w:proofErr w:type="gramStart"/>
      <w:r w:rsidR="00D02CCC">
        <w:t>facilitate</w:t>
      </w:r>
      <w:proofErr w:type="gramEnd"/>
      <w:r w:rsidR="00D02CCC">
        <w:t xml:space="preserve"> engagement and participation. Whilst some adjustments can be implemented without cost, it is likely there will be costs associated (such as BSL). Due to the planned nature of a pre-meeting to discuss the Advisory Group agenda, and the likelihood of student members requiring</w:t>
      </w:r>
      <w:r w:rsidR="004D17EA">
        <w:t xml:space="preserve"> accessible</w:t>
      </w:r>
      <w:r w:rsidR="00D02CCC">
        <w:t xml:space="preserve"> document</w:t>
      </w:r>
      <w:r w:rsidR="004D17EA">
        <w:t>ation</w:t>
      </w:r>
      <w:r w:rsidR="00D02CCC">
        <w:t xml:space="preserve"> at least 48 </w:t>
      </w:r>
      <w:r w:rsidR="004D17EA">
        <w:t xml:space="preserve">hours in advance, advisory group members must commit to upholding this anticipatory responsibility for access.  </w:t>
      </w:r>
    </w:p>
    <w:p w14:paraId="52958145" w14:textId="068A0BD4" w:rsidR="004D17EA" w:rsidRDefault="004D17EA">
      <w:r>
        <w:lastRenderedPageBreak/>
        <w:t>The Policy and Liaison support, in-tandem with the Chair, will be ultimately responsible for implementing specific adjustments necessary to include student group members. If there is disagreement between a student member and the Policy &amp; Liaison support around funded adjustment provision, the decision will be made with the Chair who may seek advice from disability practitioners.</w:t>
      </w:r>
    </w:p>
    <w:p w14:paraId="3A0CFD1D" w14:textId="1002AFE9" w:rsidR="00225BEC" w:rsidRDefault="006E62F5" w:rsidP="008F6D67">
      <w:pPr>
        <w:pStyle w:val="Heading2"/>
      </w:pPr>
      <w:bookmarkStart w:id="45" w:name="BRANCH_24"/>
      <w:bookmarkStart w:id="46" w:name="_Toc149660560"/>
      <w:bookmarkStart w:id="47" w:name="_MV3BS_24"/>
      <w:bookmarkEnd w:id="44"/>
      <w:r>
        <w:t>C</w:t>
      </w:r>
      <w:r w:rsidR="0013336D">
        <w:t>oordination of adjustments</w:t>
      </w:r>
      <w:bookmarkEnd w:id="45"/>
      <w:bookmarkEnd w:id="46"/>
    </w:p>
    <w:p w14:paraId="68806F95" w14:textId="6C164E62" w:rsidR="003D0E8D" w:rsidRPr="003D0E8D" w:rsidRDefault="004D17EA" w:rsidP="003D0E8D">
      <w:r>
        <w:t xml:space="preserve">The AXS Passport has been provided to support coordination of adjustments through the digital tool for all 3 groups (AG, PG, SG). Support to utilise the digital tool will be </w:t>
      </w:r>
      <w:proofErr w:type="gramStart"/>
      <w:r>
        <w:t>provided</w:t>
      </w:r>
      <w:proofErr w:type="gramEnd"/>
      <w:r>
        <w:t xml:space="preserve"> and enable members of all groups to share their intersectional needs</w:t>
      </w:r>
      <w:r w:rsidR="00D53F36">
        <w:t>,</w:t>
      </w:r>
      <w:r w:rsidR="008F6D67">
        <w:t xml:space="preserve"> </w:t>
      </w:r>
      <w:r>
        <w:t>enabl</w:t>
      </w:r>
      <w:r w:rsidR="00D53F36">
        <w:t>ing</w:t>
      </w:r>
      <w:r>
        <w:t xml:space="preserve"> access and participation. You can access more information about the digital adjustments passport tool (AXS Passport)</w:t>
      </w:r>
      <w:r w:rsidR="008D7438">
        <w:t xml:space="preserve"> </w:t>
      </w:r>
      <w:hyperlink r:id="rId8" w:history="1">
        <w:r w:rsidR="008D7438" w:rsidRPr="008D7438">
          <w:rPr>
            <w:rStyle w:val="Hyperlink"/>
          </w:rPr>
          <w:t>on their website</w:t>
        </w:r>
      </w:hyperlink>
      <w:r>
        <w:t xml:space="preserve">. </w:t>
      </w:r>
      <w:bookmarkStart w:id="48" w:name="_MV3BS_25"/>
      <w:bookmarkEnd w:id="47"/>
    </w:p>
    <w:p w14:paraId="41FD735D" w14:textId="57A24850" w:rsidR="00225BEC" w:rsidRDefault="00852A01" w:rsidP="008F6D67">
      <w:pPr>
        <w:pStyle w:val="Heading2"/>
      </w:pPr>
      <w:bookmarkStart w:id="49" w:name="_Toc149660561"/>
      <w:r>
        <w:t>Due regard</w:t>
      </w:r>
      <w:bookmarkEnd w:id="49"/>
    </w:p>
    <w:p w14:paraId="4570DA7E" w14:textId="5034E89E" w:rsidR="00F41188" w:rsidRDefault="00F41188" w:rsidP="00F41188">
      <w:r>
        <w:t xml:space="preserve">Discussions within disabled spaces can often trigger or </w:t>
      </w:r>
      <w:r w:rsidR="00D53F36">
        <w:t>provoke</w:t>
      </w:r>
      <w:r>
        <w:t xml:space="preserve"> sensitive and traumatic experiences, and </w:t>
      </w:r>
      <w:proofErr w:type="gramStart"/>
      <w:r w:rsidR="001A664A">
        <w:t>anticipating</w:t>
      </w:r>
      <w:proofErr w:type="gramEnd"/>
      <w:r w:rsidR="001A664A">
        <w:t xml:space="preserve"> these occurrences is important in creating a safe and inclusive environment for all to contribute. </w:t>
      </w:r>
      <w:r w:rsidR="005F27A4">
        <w:t xml:space="preserve">The object of discussions is not to build consensus, but for members to express their points of view, as well as to build upon and respond to on another’s ideas or comments. With that in mind, there is a requirement for all student members to be respectful and show respect for each other. </w:t>
      </w:r>
    </w:p>
    <w:p w14:paraId="49BE083D" w14:textId="734DA515" w:rsidR="00225BEC" w:rsidRDefault="001A664A">
      <w:r>
        <w:t>The Policy &amp; Liaison Support will consider the nature of discussions, the likelihood of mental harm, and steps that can be reasonably taken to mitigate such harm. As part of these mitigatory measures, all student members will receive a</w:t>
      </w:r>
      <w:r w:rsidR="00D53F36">
        <w:t>n</w:t>
      </w:r>
      <w:r>
        <w:t xml:space="preserve"> information support package that</w:t>
      </w:r>
      <w:r w:rsidR="00D53F36">
        <w:t xml:space="preserve"> will</w:t>
      </w:r>
      <w:r>
        <w:t xml:space="preserve"> include various resources</w:t>
      </w:r>
      <w:r w:rsidR="00D53F36">
        <w:t xml:space="preserve"> and signposting links</w:t>
      </w:r>
      <w:bookmarkStart w:id="50" w:name="_MV3BS_27"/>
      <w:bookmarkEnd w:id="48"/>
      <w:r w:rsidR="005F27A4">
        <w:t>.</w:t>
      </w:r>
    </w:p>
    <w:p w14:paraId="39DBFEAE" w14:textId="40763935" w:rsidR="009E54A1" w:rsidRPr="001B4E46" w:rsidRDefault="00F41188" w:rsidP="001B4E46">
      <w:pPr>
        <w:pStyle w:val="Heading1"/>
      </w:pPr>
      <w:bookmarkStart w:id="51" w:name="_Toc149660562"/>
      <w:bookmarkEnd w:id="50"/>
      <w:r w:rsidRPr="001B4E46">
        <w:t>External Engagement</w:t>
      </w:r>
      <w:bookmarkEnd w:id="51"/>
    </w:p>
    <w:p w14:paraId="71CD9FBA" w14:textId="086ACAC5" w:rsidR="00F41188" w:rsidRPr="00F41188" w:rsidRDefault="00F41188" w:rsidP="009E54A1">
      <w:r>
        <w:t xml:space="preserve">It is recognised that other organisations may </w:t>
      </w:r>
      <w:r w:rsidR="006438E4">
        <w:t xml:space="preserve">wish </w:t>
      </w:r>
      <w:r>
        <w:t>to seek the views of the disabled student group on their own projects/</w:t>
      </w:r>
      <w:proofErr w:type="gramStart"/>
      <w:r>
        <w:t>initiatives</w:t>
      </w:r>
      <w:r w:rsidR="006438E4">
        <w:t xml:space="preserve">, </w:t>
      </w:r>
      <w:r>
        <w:t>or</w:t>
      </w:r>
      <w:proofErr w:type="gramEnd"/>
      <w:r>
        <w:t xml:space="preserve"> may look to the DSC to set the standard for how to engage disabled student voice. By prior agreement with the Chair and Policy &amp; Liaison Support, the student group may be contacted for insights and </w:t>
      </w:r>
      <w:proofErr w:type="gramStart"/>
      <w:r>
        <w:t>additional</w:t>
      </w:r>
      <w:proofErr w:type="gramEnd"/>
      <w:r>
        <w:t xml:space="preserve"> meetings. The </w:t>
      </w:r>
      <w:proofErr w:type="gramStart"/>
      <w:r>
        <w:t>remuneration</w:t>
      </w:r>
      <w:proofErr w:type="gramEnd"/>
      <w:r>
        <w:t xml:space="preserve"> or incentives for the voluntary student group members to engage will fall outside of the scope of this document unless otherwise agreed. </w:t>
      </w:r>
    </w:p>
    <w:p w14:paraId="65B51828" w14:textId="2011BE03" w:rsidR="009E54A1" w:rsidRPr="00F41188" w:rsidRDefault="009E54A1" w:rsidP="009E54A1">
      <w:pPr>
        <w:rPr>
          <w:b/>
          <w:bCs/>
        </w:rPr>
      </w:pPr>
    </w:p>
    <w:sectPr w:rsidR="009E54A1" w:rsidRPr="00F4118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352388" w14:textId="77777777" w:rsidR="00D61F94" w:rsidRDefault="00D61F94" w:rsidP="00C85CF0">
      <w:pPr>
        <w:spacing w:after="0" w:line="240" w:lineRule="auto"/>
      </w:pPr>
      <w:r>
        <w:separator/>
      </w:r>
    </w:p>
  </w:endnote>
  <w:endnote w:type="continuationSeparator" w:id="0">
    <w:p w14:paraId="59CD065A" w14:textId="77777777" w:rsidR="00D61F94" w:rsidRDefault="00D61F94" w:rsidP="00C85C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D23DE3" w14:textId="77777777" w:rsidR="00D61F94" w:rsidRDefault="00D61F94" w:rsidP="00C85CF0">
      <w:pPr>
        <w:spacing w:after="0" w:line="240" w:lineRule="auto"/>
      </w:pPr>
      <w:r>
        <w:separator/>
      </w:r>
    </w:p>
  </w:footnote>
  <w:footnote w:type="continuationSeparator" w:id="0">
    <w:p w14:paraId="4698BF3E" w14:textId="77777777" w:rsidR="00D61F94" w:rsidRDefault="00D61F94" w:rsidP="00C85C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64283"/>
    <w:multiLevelType w:val="multilevel"/>
    <w:tmpl w:val="D26CF38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10DE4708"/>
    <w:multiLevelType w:val="hybridMultilevel"/>
    <w:tmpl w:val="F3BABD3E"/>
    <w:lvl w:ilvl="0" w:tplc="8CA4D3A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CA5C46"/>
    <w:multiLevelType w:val="hybridMultilevel"/>
    <w:tmpl w:val="4F201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6431D5"/>
    <w:multiLevelType w:val="hybridMultilevel"/>
    <w:tmpl w:val="F566DB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AD63C3"/>
    <w:multiLevelType w:val="multilevel"/>
    <w:tmpl w:val="92E8453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217E17AE"/>
    <w:multiLevelType w:val="hybridMultilevel"/>
    <w:tmpl w:val="33441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492625F"/>
    <w:multiLevelType w:val="hybridMultilevel"/>
    <w:tmpl w:val="3EA80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91A3CAA"/>
    <w:multiLevelType w:val="hybridMultilevel"/>
    <w:tmpl w:val="1DC6A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3E41070"/>
    <w:multiLevelType w:val="hybridMultilevel"/>
    <w:tmpl w:val="A46EB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465665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6C93845"/>
    <w:multiLevelType w:val="hybridMultilevel"/>
    <w:tmpl w:val="9D1016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15B31C7"/>
    <w:multiLevelType w:val="hybridMultilevel"/>
    <w:tmpl w:val="D1320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9041695"/>
    <w:multiLevelType w:val="hybridMultilevel"/>
    <w:tmpl w:val="2A74EF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B347F9E"/>
    <w:multiLevelType w:val="hybridMultilevel"/>
    <w:tmpl w:val="6608A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D5950D5"/>
    <w:multiLevelType w:val="hybridMultilevel"/>
    <w:tmpl w:val="8B408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B651DF8"/>
    <w:multiLevelType w:val="hybridMultilevel"/>
    <w:tmpl w:val="D2106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34380909">
    <w:abstractNumId w:val="12"/>
  </w:num>
  <w:num w:numId="2" w16cid:durableId="191694738">
    <w:abstractNumId w:val="4"/>
  </w:num>
  <w:num w:numId="3" w16cid:durableId="1226259280">
    <w:abstractNumId w:val="1"/>
  </w:num>
  <w:num w:numId="4" w16cid:durableId="1603608826">
    <w:abstractNumId w:val="9"/>
  </w:num>
  <w:num w:numId="5" w16cid:durableId="1023018132">
    <w:abstractNumId w:val="0"/>
  </w:num>
  <w:num w:numId="6" w16cid:durableId="774060423">
    <w:abstractNumId w:val="13"/>
  </w:num>
  <w:num w:numId="7" w16cid:durableId="566189355">
    <w:abstractNumId w:val="15"/>
  </w:num>
  <w:num w:numId="8" w16cid:durableId="1335111539">
    <w:abstractNumId w:val="5"/>
  </w:num>
  <w:num w:numId="9" w16cid:durableId="893198429">
    <w:abstractNumId w:val="3"/>
  </w:num>
  <w:num w:numId="10" w16cid:durableId="1537549037">
    <w:abstractNumId w:val="11"/>
  </w:num>
  <w:num w:numId="11" w16cid:durableId="155730080">
    <w:abstractNumId w:val="10"/>
  </w:num>
  <w:num w:numId="12" w16cid:durableId="396979292">
    <w:abstractNumId w:val="6"/>
  </w:num>
  <w:num w:numId="13" w16cid:durableId="1040058538">
    <w:abstractNumId w:val="14"/>
  </w:num>
  <w:num w:numId="14" w16cid:durableId="84350696">
    <w:abstractNumId w:val="8"/>
  </w:num>
  <w:num w:numId="15" w16cid:durableId="144130387">
    <w:abstractNumId w:val="2"/>
  </w:num>
  <w:num w:numId="16" w16cid:durableId="2610656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revisionView w:markup="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3D2"/>
    <w:rsid w:val="000453E3"/>
    <w:rsid w:val="000531BB"/>
    <w:rsid w:val="000600E6"/>
    <w:rsid w:val="00110819"/>
    <w:rsid w:val="0013336D"/>
    <w:rsid w:val="00134264"/>
    <w:rsid w:val="00183914"/>
    <w:rsid w:val="00186491"/>
    <w:rsid w:val="001A664A"/>
    <w:rsid w:val="001B4E46"/>
    <w:rsid w:val="001B62C2"/>
    <w:rsid w:val="0022057B"/>
    <w:rsid w:val="00225BEC"/>
    <w:rsid w:val="00296FA4"/>
    <w:rsid w:val="0032178A"/>
    <w:rsid w:val="00344C7D"/>
    <w:rsid w:val="00381DCD"/>
    <w:rsid w:val="003D0E8D"/>
    <w:rsid w:val="004214E0"/>
    <w:rsid w:val="00442754"/>
    <w:rsid w:val="00483873"/>
    <w:rsid w:val="004D17EA"/>
    <w:rsid w:val="0051774C"/>
    <w:rsid w:val="00535ECC"/>
    <w:rsid w:val="00574006"/>
    <w:rsid w:val="00596FA9"/>
    <w:rsid w:val="005C5FCC"/>
    <w:rsid w:val="005F27A4"/>
    <w:rsid w:val="00602A33"/>
    <w:rsid w:val="00611B0D"/>
    <w:rsid w:val="00625509"/>
    <w:rsid w:val="006438E4"/>
    <w:rsid w:val="00663387"/>
    <w:rsid w:val="006764D7"/>
    <w:rsid w:val="0068485A"/>
    <w:rsid w:val="006E62F5"/>
    <w:rsid w:val="007657C6"/>
    <w:rsid w:val="007848D8"/>
    <w:rsid w:val="007A12A3"/>
    <w:rsid w:val="007A5BC2"/>
    <w:rsid w:val="007A7ED2"/>
    <w:rsid w:val="007D29BF"/>
    <w:rsid w:val="007F0441"/>
    <w:rsid w:val="00852A01"/>
    <w:rsid w:val="008544B2"/>
    <w:rsid w:val="00856B74"/>
    <w:rsid w:val="0087263C"/>
    <w:rsid w:val="00886596"/>
    <w:rsid w:val="008D7438"/>
    <w:rsid w:val="008F6D67"/>
    <w:rsid w:val="009759A3"/>
    <w:rsid w:val="009E54A1"/>
    <w:rsid w:val="00A70546"/>
    <w:rsid w:val="00A71611"/>
    <w:rsid w:val="00A91DA1"/>
    <w:rsid w:val="00AB2AA1"/>
    <w:rsid w:val="00AB6B40"/>
    <w:rsid w:val="00AE5846"/>
    <w:rsid w:val="00B13B29"/>
    <w:rsid w:val="00B173D2"/>
    <w:rsid w:val="00B203ED"/>
    <w:rsid w:val="00BA69E4"/>
    <w:rsid w:val="00BB1C66"/>
    <w:rsid w:val="00BE1118"/>
    <w:rsid w:val="00C53DDD"/>
    <w:rsid w:val="00C85CF0"/>
    <w:rsid w:val="00CF7939"/>
    <w:rsid w:val="00D02CCC"/>
    <w:rsid w:val="00D20AF9"/>
    <w:rsid w:val="00D25274"/>
    <w:rsid w:val="00D35054"/>
    <w:rsid w:val="00D35A83"/>
    <w:rsid w:val="00D53F36"/>
    <w:rsid w:val="00D61F94"/>
    <w:rsid w:val="00D91FE1"/>
    <w:rsid w:val="00DB36E4"/>
    <w:rsid w:val="00E22C35"/>
    <w:rsid w:val="00E64889"/>
    <w:rsid w:val="00ED02F1"/>
    <w:rsid w:val="00F36B08"/>
    <w:rsid w:val="00F41188"/>
    <w:rsid w:val="00F706E8"/>
    <w:rsid w:val="00F823B2"/>
    <w:rsid w:val="00F940C3"/>
    <w:rsid w:val="00FA5441"/>
    <w:rsid w:val="00FF1025"/>
    <w:rsid w:val="00FF2C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3D1236"/>
  <w15:docId w15:val="{E4E86916-C65E-47EF-B25F-0BFE5A93E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GB"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6491"/>
    <w:rPr>
      <w:sz w:val="22"/>
    </w:rPr>
  </w:style>
  <w:style w:type="paragraph" w:styleId="Heading1">
    <w:name w:val="heading 1"/>
    <w:basedOn w:val="Normal"/>
    <w:next w:val="Normal"/>
    <w:link w:val="Heading1Char"/>
    <w:autoRedefine/>
    <w:uiPriority w:val="9"/>
    <w:qFormat/>
    <w:rsid w:val="001B4E46"/>
    <w:pPr>
      <w:numPr>
        <w:numId w:val="5"/>
      </w:numPr>
      <w:pBdr>
        <w:bottom w:val="single" w:sz="4" w:space="1" w:color="auto"/>
      </w:pBdr>
      <w:spacing w:before="160"/>
      <w:outlineLvl w:val="0"/>
    </w:pPr>
    <w:rPr>
      <w:rFonts w:cs="Arial"/>
      <w:b/>
      <w:caps/>
      <w:color w:val="2E74B5"/>
      <w:sz w:val="28"/>
      <w:szCs w:val="28"/>
    </w:rPr>
  </w:style>
  <w:style w:type="paragraph" w:styleId="Heading2">
    <w:name w:val="heading 2"/>
    <w:basedOn w:val="Normal"/>
    <w:next w:val="Normal"/>
    <w:link w:val="Heading2Char"/>
    <w:autoRedefine/>
    <w:uiPriority w:val="9"/>
    <w:unhideWhenUsed/>
    <w:qFormat/>
    <w:rsid w:val="008F6D67"/>
    <w:pPr>
      <w:numPr>
        <w:ilvl w:val="1"/>
        <w:numId w:val="5"/>
      </w:numPr>
      <w:pBdr>
        <w:bottom w:val="single" w:sz="4" w:space="1" w:color="auto"/>
      </w:pBdr>
      <w:spacing w:before="160"/>
      <w:outlineLvl w:val="1"/>
    </w:pPr>
    <w:rPr>
      <w:rFonts w:cs="Arial"/>
      <w:b/>
      <w:caps/>
      <w:color w:val="2E74B5"/>
      <w:sz w:val="27"/>
      <w:szCs w:val="27"/>
    </w:rPr>
  </w:style>
  <w:style w:type="paragraph" w:styleId="Heading3">
    <w:name w:val="heading 3"/>
    <w:basedOn w:val="Heading2"/>
    <w:next w:val="Normal"/>
    <w:link w:val="Heading3Char"/>
    <w:autoRedefine/>
    <w:uiPriority w:val="9"/>
    <w:unhideWhenUsed/>
    <w:qFormat/>
    <w:rsid w:val="003D0E8D"/>
    <w:pPr>
      <w:numPr>
        <w:ilvl w:val="0"/>
        <w:numId w:val="0"/>
      </w:numPr>
      <w:outlineLvl w:val="2"/>
    </w:pPr>
    <w:rPr>
      <w:sz w:val="26"/>
    </w:rPr>
  </w:style>
  <w:style w:type="paragraph" w:styleId="Heading4">
    <w:name w:val="heading 4"/>
    <w:basedOn w:val="Heading2"/>
    <w:next w:val="Normal"/>
    <w:link w:val="Heading4Char"/>
    <w:autoRedefine/>
    <w:uiPriority w:val="9"/>
    <w:unhideWhenUsed/>
    <w:qFormat/>
    <w:rsid w:val="00B173D2"/>
    <w:pPr>
      <w:numPr>
        <w:ilvl w:val="3"/>
      </w:numPr>
      <w:outlineLvl w:val="3"/>
    </w:pPr>
    <w:rPr>
      <w:sz w:val="25"/>
    </w:rPr>
  </w:style>
  <w:style w:type="paragraph" w:styleId="Heading5">
    <w:name w:val="heading 5"/>
    <w:basedOn w:val="Heading2"/>
    <w:next w:val="Normal"/>
    <w:link w:val="Heading5Char"/>
    <w:autoRedefine/>
    <w:uiPriority w:val="9"/>
    <w:unhideWhenUsed/>
    <w:qFormat/>
    <w:rsid w:val="00B173D2"/>
    <w:pPr>
      <w:numPr>
        <w:ilvl w:val="4"/>
      </w:numPr>
      <w:outlineLvl w:val="4"/>
    </w:pPr>
    <w:rPr>
      <w:sz w:val="24"/>
    </w:rPr>
  </w:style>
  <w:style w:type="paragraph" w:styleId="Heading6">
    <w:name w:val="heading 6"/>
    <w:basedOn w:val="Heading2"/>
    <w:next w:val="Normal"/>
    <w:link w:val="Heading6Char"/>
    <w:autoRedefine/>
    <w:uiPriority w:val="9"/>
    <w:unhideWhenUsed/>
    <w:qFormat/>
    <w:rsid w:val="00B173D2"/>
    <w:pPr>
      <w:numPr>
        <w:ilvl w:val="5"/>
      </w:numPr>
      <w:outlineLvl w:val="5"/>
    </w:pPr>
    <w:rPr>
      <w:sz w:val="23"/>
    </w:rPr>
  </w:style>
  <w:style w:type="paragraph" w:styleId="Heading7">
    <w:name w:val="heading 7"/>
    <w:basedOn w:val="Normal"/>
    <w:next w:val="Normal"/>
    <w:link w:val="Heading7Char"/>
    <w:autoRedefine/>
    <w:uiPriority w:val="9"/>
    <w:semiHidden/>
    <w:unhideWhenUsed/>
    <w:qFormat/>
    <w:rsid w:val="00B173D2"/>
    <w:pPr>
      <w:keepNext/>
      <w:keepLines/>
      <w:numPr>
        <w:ilvl w:val="6"/>
        <w:numId w:val="5"/>
      </w:numPr>
      <w:pBdr>
        <w:bottom w:val="single" w:sz="4" w:space="1" w:color="auto"/>
      </w:pBdr>
      <w:spacing w:before="160"/>
      <w:outlineLvl w:val="6"/>
    </w:pPr>
    <w:rPr>
      <w:rFonts w:ascii="Calibri" w:eastAsiaTheme="majorEastAsia" w:hAnsi="Calibri" w:cstheme="majorBidi"/>
      <w:b/>
      <w:caps/>
      <w:color w:val="2E74B5"/>
      <w:szCs w:val="24"/>
    </w:rPr>
  </w:style>
  <w:style w:type="paragraph" w:styleId="Heading8">
    <w:name w:val="heading 8"/>
    <w:basedOn w:val="Normal"/>
    <w:next w:val="Normal"/>
    <w:link w:val="Heading8Char"/>
    <w:uiPriority w:val="9"/>
    <w:semiHidden/>
    <w:unhideWhenUsed/>
    <w:qFormat/>
    <w:rsid w:val="00C85CF0"/>
    <w:pPr>
      <w:keepNext/>
      <w:keepLines/>
      <w:numPr>
        <w:ilvl w:val="7"/>
        <w:numId w:val="5"/>
      </w:numPr>
      <w:spacing w:before="40" w:after="0"/>
      <w:outlineLvl w:val="7"/>
    </w:pPr>
    <w:rPr>
      <w:rFonts w:asciiTheme="majorHAnsi" w:eastAsiaTheme="majorEastAsia" w:hAnsiTheme="majorHAnsi" w:cstheme="majorBidi"/>
      <w:i/>
      <w:iCs/>
      <w:szCs w:val="22"/>
    </w:rPr>
  </w:style>
  <w:style w:type="paragraph" w:styleId="Heading9">
    <w:name w:val="heading 9"/>
    <w:basedOn w:val="Normal"/>
    <w:next w:val="Normal"/>
    <w:link w:val="Heading9Char"/>
    <w:uiPriority w:val="9"/>
    <w:semiHidden/>
    <w:unhideWhenUsed/>
    <w:qFormat/>
    <w:rsid w:val="00C85CF0"/>
    <w:pPr>
      <w:keepNext/>
      <w:keepLines/>
      <w:numPr>
        <w:ilvl w:val="8"/>
        <w:numId w:val="5"/>
      </w:numPr>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85CF0"/>
    <w:rPr>
      <w:color w:val="808080"/>
    </w:rPr>
  </w:style>
  <w:style w:type="paragraph" w:styleId="Header">
    <w:name w:val="header"/>
    <w:basedOn w:val="Normal"/>
    <w:link w:val="HeaderChar"/>
    <w:uiPriority w:val="99"/>
    <w:unhideWhenUsed/>
    <w:rsid w:val="00C85C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5CF0"/>
  </w:style>
  <w:style w:type="paragraph" w:styleId="Footer">
    <w:name w:val="footer"/>
    <w:basedOn w:val="Normal"/>
    <w:link w:val="FooterChar"/>
    <w:uiPriority w:val="99"/>
    <w:unhideWhenUsed/>
    <w:rsid w:val="00C85C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5CF0"/>
  </w:style>
  <w:style w:type="paragraph" w:styleId="NoSpacing">
    <w:name w:val="No Spacing"/>
    <w:link w:val="NoSpacingChar"/>
    <w:uiPriority w:val="1"/>
    <w:qFormat/>
    <w:rsid w:val="00C85CF0"/>
    <w:pPr>
      <w:spacing w:after="0" w:line="240" w:lineRule="auto"/>
    </w:pPr>
  </w:style>
  <w:style w:type="character" w:customStyle="1" w:styleId="NoSpacingChar">
    <w:name w:val="No Spacing Char"/>
    <w:basedOn w:val="DefaultParagraphFont"/>
    <w:link w:val="NoSpacing"/>
    <w:uiPriority w:val="1"/>
    <w:rsid w:val="00C85CF0"/>
  </w:style>
  <w:style w:type="character" w:customStyle="1" w:styleId="Heading1Char">
    <w:name w:val="Heading 1 Char"/>
    <w:basedOn w:val="DefaultParagraphFont"/>
    <w:link w:val="Heading1"/>
    <w:uiPriority w:val="9"/>
    <w:rsid w:val="001B4E46"/>
    <w:rPr>
      <w:rFonts w:cs="Arial"/>
      <w:b/>
      <w:caps/>
      <w:color w:val="2E74B5"/>
      <w:sz w:val="28"/>
      <w:szCs w:val="28"/>
    </w:rPr>
  </w:style>
  <w:style w:type="paragraph" w:styleId="TOCHeading">
    <w:name w:val="TOC Heading"/>
    <w:basedOn w:val="Heading1"/>
    <w:next w:val="Normal"/>
    <w:uiPriority w:val="39"/>
    <w:unhideWhenUsed/>
    <w:qFormat/>
    <w:rsid w:val="00663387"/>
    <w:pPr>
      <w:numPr>
        <w:numId w:val="0"/>
      </w:numPr>
      <w:outlineLvl w:val="9"/>
    </w:pPr>
  </w:style>
  <w:style w:type="paragraph" w:styleId="TOC2">
    <w:name w:val="toc 2"/>
    <w:basedOn w:val="Normal"/>
    <w:next w:val="Normal"/>
    <w:autoRedefine/>
    <w:uiPriority w:val="39"/>
    <w:unhideWhenUsed/>
    <w:rsid w:val="007A12A3"/>
    <w:pPr>
      <w:tabs>
        <w:tab w:val="right" w:leader="dot" w:pos="9350"/>
      </w:tabs>
      <w:spacing w:after="100"/>
    </w:pPr>
    <w:rPr>
      <w:rFonts w:cs="Times New Roman"/>
    </w:rPr>
  </w:style>
  <w:style w:type="paragraph" w:styleId="TOC1">
    <w:name w:val="toc 1"/>
    <w:basedOn w:val="Normal"/>
    <w:next w:val="Normal"/>
    <w:autoRedefine/>
    <w:uiPriority w:val="39"/>
    <w:unhideWhenUsed/>
    <w:rsid w:val="00B173D2"/>
    <w:pPr>
      <w:tabs>
        <w:tab w:val="left" w:pos="1320"/>
        <w:tab w:val="right" w:leader="dot" w:pos="9350"/>
      </w:tabs>
      <w:spacing w:after="100"/>
    </w:pPr>
    <w:rPr>
      <w:rFonts w:cs="Times New Roman"/>
      <w:b/>
    </w:rPr>
  </w:style>
  <w:style w:type="paragraph" w:styleId="TOC3">
    <w:name w:val="toc 3"/>
    <w:basedOn w:val="Normal"/>
    <w:next w:val="Normal"/>
    <w:autoRedefine/>
    <w:uiPriority w:val="39"/>
    <w:unhideWhenUsed/>
    <w:rsid w:val="007A12A3"/>
    <w:pPr>
      <w:tabs>
        <w:tab w:val="right" w:leader="dot" w:pos="9350"/>
      </w:tabs>
      <w:spacing w:after="100"/>
    </w:pPr>
    <w:rPr>
      <w:rFonts w:cs="Times New Roman"/>
    </w:rPr>
  </w:style>
  <w:style w:type="character" w:customStyle="1" w:styleId="Heading2Char">
    <w:name w:val="Heading 2 Char"/>
    <w:basedOn w:val="DefaultParagraphFont"/>
    <w:link w:val="Heading2"/>
    <w:uiPriority w:val="9"/>
    <w:rsid w:val="008F6D67"/>
    <w:rPr>
      <w:rFonts w:cs="Arial"/>
      <w:b/>
      <w:caps/>
      <w:color w:val="2E74B5"/>
      <w:sz w:val="27"/>
      <w:szCs w:val="27"/>
    </w:rPr>
  </w:style>
  <w:style w:type="character" w:customStyle="1" w:styleId="Heading3Char">
    <w:name w:val="Heading 3 Char"/>
    <w:basedOn w:val="DefaultParagraphFont"/>
    <w:link w:val="Heading3"/>
    <w:uiPriority w:val="9"/>
    <w:rsid w:val="003D0E8D"/>
    <w:rPr>
      <w:rFonts w:cs="Arial"/>
      <w:b/>
      <w:caps/>
      <w:color w:val="2E74B5"/>
      <w:sz w:val="26"/>
      <w:szCs w:val="27"/>
    </w:rPr>
  </w:style>
  <w:style w:type="character" w:customStyle="1" w:styleId="Heading4Char">
    <w:name w:val="Heading 4 Char"/>
    <w:basedOn w:val="DefaultParagraphFont"/>
    <w:link w:val="Heading4"/>
    <w:uiPriority w:val="9"/>
    <w:rsid w:val="00B173D2"/>
    <w:rPr>
      <w:rFonts w:cs="Arial"/>
      <w:b/>
      <w:caps/>
      <w:color w:val="2E74B5"/>
      <w:sz w:val="25"/>
      <w:szCs w:val="27"/>
    </w:rPr>
  </w:style>
  <w:style w:type="character" w:customStyle="1" w:styleId="Heading5Char">
    <w:name w:val="Heading 5 Char"/>
    <w:basedOn w:val="DefaultParagraphFont"/>
    <w:link w:val="Heading5"/>
    <w:uiPriority w:val="9"/>
    <w:rsid w:val="00B173D2"/>
    <w:rPr>
      <w:rFonts w:cs="Arial"/>
      <w:b/>
      <w:caps/>
      <w:color w:val="2E74B5"/>
      <w:sz w:val="24"/>
      <w:szCs w:val="27"/>
    </w:rPr>
  </w:style>
  <w:style w:type="character" w:customStyle="1" w:styleId="Heading6Char">
    <w:name w:val="Heading 6 Char"/>
    <w:basedOn w:val="DefaultParagraphFont"/>
    <w:link w:val="Heading6"/>
    <w:uiPriority w:val="9"/>
    <w:rsid w:val="00B173D2"/>
    <w:rPr>
      <w:rFonts w:cs="Arial"/>
      <w:b/>
      <w:caps/>
      <w:color w:val="2E74B5"/>
      <w:sz w:val="23"/>
      <w:szCs w:val="27"/>
    </w:rPr>
  </w:style>
  <w:style w:type="character" w:customStyle="1" w:styleId="Heading7Char">
    <w:name w:val="Heading 7 Char"/>
    <w:basedOn w:val="DefaultParagraphFont"/>
    <w:link w:val="Heading7"/>
    <w:uiPriority w:val="9"/>
    <w:semiHidden/>
    <w:rsid w:val="00B173D2"/>
    <w:rPr>
      <w:rFonts w:ascii="Calibri" w:eastAsiaTheme="majorEastAsia" w:hAnsi="Calibri" w:cstheme="majorBidi"/>
      <w:b/>
      <w:caps/>
      <w:color w:val="2E74B5"/>
      <w:sz w:val="22"/>
      <w:szCs w:val="24"/>
    </w:rPr>
  </w:style>
  <w:style w:type="character" w:customStyle="1" w:styleId="Heading8Char">
    <w:name w:val="Heading 8 Char"/>
    <w:basedOn w:val="DefaultParagraphFont"/>
    <w:link w:val="Heading8"/>
    <w:uiPriority w:val="9"/>
    <w:semiHidden/>
    <w:rsid w:val="00C85CF0"/>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C85CF0"/>
    <w:rPr>
      <w:b/>
      <w:bCs/>
      <w:i/>
      <w:iCs/>
    </w:rPr>
  </w:style>
  <w:style w:type="paragraph" w:styleId="Caption">
    <w:name w:val="caption"/>
    <w:basedOn w:val="Normal"/>
    <w:next w:val="Normal"/>
    <w:uiPriority w:val="35"/>
    <w:semiHidden/>
    <w:unhideWhenUsed/>
    <w:qFormat/>
    <w:rsid w:val="00C85CF0"/>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D35A83"/>
    <w:pPr>
      <w:pBdr>
        <w:bottom w:val="single" w:sz="4" w:space="1" w:color="auto"/>
      </w:pBdr>
    </w:pPr>
    <w:rPr>
      <w:rFonts w:ascii="Arial" w:hAnsi="Arial" w:cs="Arial"/>
      <w:b/>
      <w:caps/>
      <w:color w:val="2E74B5"/>
      <w:sz w:val="40"/>
      <w:szCs w:val="40"/>
    </w:rPr>
  </w:style>
  <w:style w:type="character" w:customStyle="1" w:styleId="TitleChar">
    <w:name w:val="Title Char"/>
    <w:basedOn w:val="DefaultParagraphFont"/>
    <w:link w:val="Title"/>
    <w:uiPriority w:val="10"/>
    <w:rsid w:val="00D35A83"/>
    <w:rPr>
      <w:rFonts w:ascii="Arial" w:hAnsi="Arial" w:cs="Arial"/>
      <w:b/>
      <w:caps/>
      <w:color w:val="2E74B5"/>
      <w:sz w:val="40"/>
      <w:szCs w:val="40"/>
    </w:rPr>
  </w:style>
  <w:style w:type="paragraph" w:styleId="Subtitle">
    <w:name w:val="Subtitle"/>
    <w:basedOn w:val="Normal"/>
    <w:next w:val="Normal"/>
    <w:link w:val="SubtitleChar"/>
    <w:uiPriority w:val="11"/>
    <w:qFormat/>
    <w:rsid w:val="00C85CF0"/>
    <w:pPr>
      <w:numPr>
        <w:ilvl w:val="1"/>
      </w:numPr>
      <w:jc w:val="center"/>
    </w:pPr>
    <w:rPr>
      <w:color w:val="44546A" w:themeColor="text2"/>
      <w:sz w:val="28"/>
      <w:szCs w:val="28"/>
    </w:rPr>
  </w:style>
  <w:style w:type="character" w:customStyle="1" w:styleId="SubtitleChar">
    <w:name w:val="Subtitle Char"/>
    <w:basedOn w:val="DefaultParagraphFont"/>
    <w:link w:val="Subtitle"/>
    <w:uiPriority w:val="11"/>
    <w:rsid w:val="00C85CF0"/>
    <w:rPr>
      <w:color w:val="44546A" w:themeColor="text2"/>
      <w:sz w:val="28"/>
      <w:szCs w:val="28"/>
    </w:rPr>
  </w:style>
  <w:style w:type="character" w:styleId="Strong">
    <w:name w:val="Strong"/>
    <w:basedOn w:val="DefaultParagraphFont"/>
    <w:uiPriority w:val="22"/>
    <w:qFormat/>
    <w:rsid w:val="00C85CF0"/>
    <w:rPr>
      <w:b/>
      <w:bCs/>
    </w:rPr>
  </w:style>
  <w:style w:type="character" w:styleId="Emphasis">
    <w:name w:val="Emphasis"/>
    <w:basedOn w:val="DefaultParagraphFont"/>
    <w:uiPriority w:val="20"/>
    <w:qFormat/>
    <w:rsid w:val="00C85CF0"/>
    <w:rPr>
      <w:i/>
      <w:iCs/>
      <w:color w:val="000000" w:themeColor="text1"/>
    </w:rPr>
  </w:style>
  <w:style w:type="paragraph" w:styleId="Quote">
    <w:name w:val="Quote"/>
    <w:basedOn w:val="Normal"/>
    <w:next w:val="Normal"/>
    <w:link w:val="QuoteChar"/>
    <w:uiPriority w:val="29"/>
    <w:qFormat/>
    <w:rsid w:val="00C85CF0"/>
    <w:pPr>
      <w:spacing w:before="160"/>
      <w:ind w:left="720" w:right="720"/>
      <w:jc w:val="center"/>
    </w:pPr>
    <w:rPr>
      <w:i/>
      <w:iCs/>
      <w:color w:val="7B7B7B" w:themeColor="accent3" w:themeShade="BF"/>
      <w:sz w:val="24"/>
      <w:szCs w:val="24"/>
    </w:rPr>
  </w:style>
  <w:style w:type="character" w:customStyle="1" w:styleId="QuoteChar">
    <w:name w:val="Quote Char"/>
    <w:basedOn w:val="DefaultParagraphFont"/>
    <w:link w:val="Quote"/>
    <w:uiPriority w:val="29"/>
    <w:rsid w:val="00C85CF0"/>
    <w:rPr>
      <w:i/>
      <w:iCs/>
      <w:color w:val="7B7B7B" w:themeColor="accent3" w:themeShade="BF"/>
      <w:sz w:val="24"/>
      <w:szCs w:val="24"/>
    </w:rPr>
  </w:style>
  <w:style w:type="paragraph" w:styleId="IntenseQuote">
    <w:name w:val="Intense Quote"/>
    <w:basedOn w:val="Normal"/>
    <w:next w:val="Normal"/>
    <w:link w:val="IntenseQuoteChar"/>
    <w:uiPriority w:val="30"/>
    <w:qFormat/>
    <w:rsid w:val="00C85CF0"/>
    <w:pPr>
      <w:spacing w:before="160" w:line="276" w:lineRule="auto"/>
      <w:ind w:left="936" w:right="936"/>
      <w:jc w:val="center"/>
    </w:pPr>
    <w:rPr>
      <w:rFonts w:asciiTheme="majorHAnsi" w:eastAsiaTheme="majorEastAsia" w:hAnsiTheme="majorHAnsi" w:cstheme="majorBidi"/>
      <w:caps/>
      <w:color w:val="2E74B5" w:themeColor="accent1" w:themeShade="BF"/>
      <w:sz w:val="28"/>
      <w:szCs w:val="28"/>
    </w:rPr>
  </w:style>
  <w:style w:type="character" w:customStyle="1" w:styleId="IntenseQuoteChar">
    <w:name w:val="Intense Quote Char"/>
    <w:basedOn w:val="DefaultParagraphFont"/>
    <w:link w:val="IntenseQuote"/>
    <w:uiPriority w:val="30"/>
    <w:rsid w:val="00C85CF0"/>
    <w:rPr>
      <w:rFonts w:asciiTheme="majorHAnsi" w:eastAsiaTheme="majorEastAsia" w:hAnsiTheme="majorHAnsi" w:cstheme="majorBidi"/>
      <w:caps/>
      <w:color w:val="2E74B5" w:themeColor="accent1" w:themeShade="BF"/>
      <w:sz w:val="28"/>
      <w:szCs w:val="28"/>
    </w:rPr>
  </w:style>
  <w:style w:type="character" w:styleId="SubtleEmphasis">
    <w:name w:val="Subtle Emphasis"/>
    <w:basedOn w:val="DefaultParagraphFont"/>
    <w:uiPriority w:val="19"/>
    <w:qFormat/>
    <w:rsid w:val="00C85CF0"/>
    <w:rPr>
      <w:i/>
      <w:iCs/>
      <w:color w:val="595959" w:themeColor="text1" w:themeTint="A6"/>
    </w:rPr>
  </w:style>
  <w:style w:type="character" w:styleId="IntenseEmphasis">
    <w:name w:val="Intense Emphasis"/>
    <w:basedOn w:val="DefaultParagraphFont"/>
    <w:uiPriority w:val="21"/>
    <w:qFormat/>
    <w:rsid w:val="00C85CF0"/>
    <w:rPr>
      <w:b/>
      <w:bCs/>
      <w:i/>
      <w:iCs/>
      <w:color w:val="auto"/>
    </w:rPr>
  </w:style>
  <w:style w:type="character" w:styleId="SubtleReference">
    <w:name w:val="Subtle Reference"/>
    <w:basedOn w:val="DefaultParagraphFont"/>
    <w:uiPriority w:val="31"/>
    <w:qFormat/>
    <w:rPr>
      <w:smallCaps/>
      <w:color w:val="ED7D31" w:themeColor="accent2"/>
      <w:u w:val="single"/>
    </w:rPr>
  </w:style>
  <w:style w:type="character" w:styleId="IntenseReference">
    <w:name w:val="Intense Reference"/>
    <w:basedOn w:val="DefaultParagraphFont"/>
    <w:uiPriority w:val="32"/>
    <w:qFormat/>
    <w:rsid w:val="00C85CF0"/>
    <w:rPr>
      <w:b/>
      <w:bCs/>
      <w:caps w:val="0"/>
      <w:smallCaps/>
      <w:color w:val="auto"/>
      <w:spacing w:val="0"/>
      <w:u w:val="single"/>
    </w:rPr>
  </w:style>
  <w:style w:type="character" w:styleId="BookTitle">
    <w:name w:val="Book Title"/>
    <w:basedOn w:val="DefaultParagraphFont"/>
    <w:uiPriority w:val="33"/>
    <w:qFormat/>
    <w:rsid w:val="00C85CF0"/>
    <w:rPr>
      <w:b/>
      <w:bCs/>
      <w:caps w:val="0"/>
      <w:smallCaps/>
      <w:spacing w:val="0"/>
    </w:rPr>
  </w:style>
  <w:style w:type="character" w:styleId="Hyperlink">
    <w:name w:val="Hyperlink"/>
    <w:basedOn w:val="DefaultParagraphFont"/>
    <w:uiPriority w:val="99"/>
    <w:unhideWhenUsed/>
    <w:rsid w:val="007A12A3"/>
    <w:rPr>
      <w:color w:val="0563C1" w:themeColor="hyperlink"/>
      <w:u w:val="single"/>
    </w:rPr>
  </w:style>
  <w:style w:type="paragraph" w:styleId="TOC4">
    <w:name w:val="toc 4"/>
    <w:basedOn w:val="Normal"/>
    <w:next w:val="Normal"/>
    <w:autoRedefine/>
    <w:uiPriority w:val="39"/>
    <w:unhideWhenUsed/>
    <w:rsid w:val="007A12A3"/>
    <w:pPr>
      <w:tabs>
        <w:tab w:val="right" w:leader="dot" w:pos="9350"/>
      </w:tabs>
      <w:spacing w:after="100"/>
    </w:pPr>
  </w:style>
  <w:style w:type="paragraph" w:styleId="TOC5">
    <w:name w:val="toc 5"/>
    <w:basedOn w:val="Normal"/>
    <w:next w:val="Normal"/>
    <w:autoRedefine/>
    <w:uiPriority w:val="39"/>
    <w:unhideWhenUsed/>
    <w:rsid w:val="007A12A3"/>
    <w:pPr>
      <w:tabs>
        <w:tab w:val="right" w:leader="dot" w:pos="9350"/>
      </w:tabs>
      <w:spacing w:after="100"/>
    </w:pPr>
  </w:style>
  <w:style w:type="paragraph" w:styleId="TOC6">
    <w:name w:val="toc 6"/>
    <w:basedOn w:val="Normal"/>
    <w:next w:val="Normal"/>
    <w:autoRedefine/>
    <w:uiPriority w:val="39"/>
    <w:unhideWhenUsed/>
    <w:rsid w:val="007A12A3"/>
    <w:pPr>
      <w:tabs>
        <w:tab w:val="right" w:leader="dot" w:pos="9350"/>
      </w:tabs>
      <w:spacing w:after="100"/>
    </w:pPr>
  </w:style>
  <w:style w:type="paragraph" w:styleId="ListParagraph">
    <w:name w:val="List Paragraph"/>
    <w:basedOn w:val="Normal"/>
    <w:uiPriority w:val="34"/>
    <w:qFormat/>
    <w:rsid w:val="00625509"/>
    <w:pPr>
      <w:ind w:left="720"/>
      <w:contextualSpacing/>
    </w:pPr>
  </w:style>
  <w:style w:type="character" w:customStyle="1" w:styleId="UnresolvedMention1">
    <w:name w:val="Unresolved Mention1"/>
    <w:basedOn w:val="DefaultParagraphFont"/>
    <w:uiPriority w:val="99"/>
    <w:semiHidden/>
    <w:unhideWhenUsed/>
    <w:rsid w:val="004D17EA"/>
    <w:rPr>
      <w:color w:val="605E5C"/>
      <w:shd w:val="clear" w:color="auto" w:fill="E1DFDD"/>
    </w:rPr>
  </w:style>
  <w:style w:type="paragraph" w:styleId="Revision">
    <w:name w:val="Revision"/>
    <w:hidden/>
    <w:uiPriority w:val="99"/>
    <w:semiHidden/>
    <w:rsid w:val="008F6D67"/>
    <w:pPr>
      <w:spacing w:after="0" w:line="240" w:lineRule="auto"/>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axs-passport.co/?mtm_campaign=PiersPoplAXS&amp;mtm_kwd=AX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88523F-F0A0-4857-A82A-62A808A1D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1907</Words>
  <Characters>10870</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Student Committee</vt:lpstr>
    </vt:vector>
  </TitlesOfParts>
  <Manager/>
  <Company/>
  <LinksUpToDate>false</LinksUpToDate>
  <CharactersWithSpaces>12752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Committee</dc:title>
  <dc:subject/>
  <dc:creator>Piers Wilkinson</dc:creator>
  <cp:keywords/>
  <dc:description/>
  <cp:lastModifiedBy>Amy Barker | NADP</cp:lastModifiedBy>
  <cp:revision>4</cp:revision>
  <dcterms:created xsi:type="dcterms:W3CDTF">2023-12-05T11:57:00Z</dcterms:created>
  <dcterms:modified xsi:type="dcterms:W3CDTF">2023-12-11T13:43:00Z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VEXPORT">
    <vt:lpwstr>Exported from MatchWare MindView</vt:lpwstr>
  </property>
</Properties>
</file>