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F49F68" w14:textId="77777777" w:rsidR="00E85535" w:rsidRDefault="00E85535" w:rsidP="00E85535">
      <w:pPr>
        <w:pStyle w:val="Title"/>
      </w:pPr>
      <w:r>
        <w:t>The Journal of Inclusive Practice in Further and Higher Education 12:1 December 2020</w:t>
      </w:r>
    </w:p>
    <w:p w14:paraId="0B944043" w14:textId="77777777" w:rsidR="00E85535" w:rsidRPr="00334F07" w:rsidRDefault="00E85535" w:rsidP="00E85535"/>
    <w:p w14:paraId="5171F7E5" w14:textId="77777777" w:rsidR="00E85535" w:rsidRPr="00334F07" w:rsidRDefault="00E85535" w:rsidP="00E85535">
      <w:pPr>
        <w:rPr>
          <w:rFonts w:cstheme="minorHAnsi"/>
          <w:sz w:val="32"/>
          <w:szCs w:val="32"/>
        </w:rPr>
      </w:pPr>
      <w:r w:rsidRPr="00334F07">
        <w:rPr>
          <w:rFonts w:cstheme="minorHAnsi"/>
          <w:sz w:val="32"/>
          <w:szCs w:val="32"/>
        </w:rPr>
        <w:t>This edition produced by NADP with Paddy Turner as editor</w:t>
      </w:r>
    </w:p>
    <w:p w14:paraId="1C3FF6D1" w14:textId="77777777" w:rsidR="00E85535" w:rsidRDefault="00E85535" w:rsidP="00E85535">
      <w:pPr>
        <w:jc w:val="center"/>
        <w:rPr>
          <w:b/>
          <w:bCs/>
          <w:sz w:val="22"/>
        </w:rPr>
      </w:pPr>
    </w:p>
    <w:p w14:paraId="5B380440" w14:textId="5E357499" w:rsidR="00E85535" w:rsidRDefault="00E85535" w:rsidP="00E85535">
      <w:pPr>
        <w:pStyle w:val="Heading1"/>
      </w:pPr>
      <w:r w:rsidRPr="00334F07">
        <w:t>Book review</w:t>
      </w:r>
      <w:r>
        <w:t xml:space="preserve"> </w:t>
      </w:r>
      <w:r>
        <w:t>2</w:t>
      </w:r>
      <w:r w:rsidRPr="00334F07">
        <w:t>:</w:t>
      </w:r>
      <w:r>
        <w:rPr>
          <w:b w:val="0"/>
        </w:rPr>
        <w:t xml:space="preserve"> </w:t>
      </w:r>
      <w:r w:rsidR="00D478D2" w:rsidRPr="00784668">
        <w:t xml:space="preserve">Slorach, R. (2016) </w:t>
      </w:r>
      <w:r w:rsidR="00FB3BBB">
        <w:t>A Very Capitalist Condition - A</w:t>
      </w:r>
      <w:r w:rsidR="00D478D2" w:rsidRPr="00784668">
        <w:t xml:space="preserve"> history and politics of disability. London, Bookmarks Publications. (275 pages + index and 994 footnotes. No index. 8 illustrations)</w:t>
      </w:r>
      <w:r>
        <w:t xml:space="preserve">. </w:t>
      </w:r>
    </w:p>
    <w:p w14:paraId="43C6F29D" w14:textId="77777777" w:rsidR="00E85535" w:rsidRPr="00E85535" w:rsidRDefault="00E85535" w:rsidP="00E85535"/>
    <w:p w14:paraId="79E4CA65" w14:textId="11BB5852" w:rsidR="00D478D2" w:rsidRPr="00352654" w:rsidRDefault="00D478D2" w:rsidP="00E85535">
      <w:pPr>
        <w:rPr>
          <w:i/>
          <w:sz w:val="20"/>
          <w:szCs w:val="20"/>
        </w:rPr>
      </w:pPr>
      <w:r w:rsidRPr="00E85535">
        <w:rPr>
          <w:i/>
          <w:szCs w:val="28"/>
        </w:rPr>
        <w:t xml:space="preserve">It may not be easy at present to locate a print copy of this book. </w:t>
      </w:r>
      <w:proofErr w:type="gramStart"/>
      <w:r w:rsidRPr="00E85535">
        <w:rPr>
          <w:i/>
          <w:szCs w:val="28"/>
        </w:rPr>
        <w:t>However</w:t>
      </w:r>
      <w:proofErr w:type="gramEnd"/>
      <w:r w:rsidRPr="00E85535">
        <w:rPr>
          <w:i/>
          <w:szCs w:val="28"/>
        </w:rPr>
        <w:t xml:space="preserve"> a Kindle version seems to be available for £9.59.</w:t>
      </w:r>
    </w:p>
    <w:p w14:paraId="593571F0" w14:textId="77777777" w:rsidR="00D478D2" w:rsidRPr="009B51C1" w:rsidRDefault="00D478D2" w:rsidP="00E85535">
      <w:r w:rsidRPr="009B51C1">
        <w:t>This bo</w:t>
      </w:r>
      <w:r w:rsidR="003E2B32" w:rsidRPr="009B51C1">
        <w:t xml:space="preserve">ok is relevant to anyone </w:t>
      </w:r>
      <w:r w:rsidRPr="009B51C1">
        <w:t>interest</w:t>
      </w:r>
      <w:r w:rsidR="003E2B32" w:rsidRPr="009B51C1">
        <w:t>ed</w:t>
      </w:r>
      <w:r w:rsidRPr="009B51C1">
        <w:t xml:space="preserve"> in the history of dis</w:t>
      </w:r>
      <w:r w:rsidR="003E2B32" w:rsidRPr="009B51C1">
        <w:t>ability and its</w:t>
      </w:r>
      <w:r w:rsidRPr="009B51C1">
        <w:t xml:space="preserve"> current controversies. It was pub</w:t>
      </w:r>
      <w:r w:rsidR="005C503D" w:rsidRPr="009B51C1">
        <w:t xml:space="preserve">lished early in 2016 </w:t>
      </w:r>
      <w:r w:rsidRPr="009B51C1">
        <w:t xml:space="preserve">and little has changed since. </w:t>
      </w:r>
    </w:p>
    <w:p w14:paraId="7260D7BB" w14:textId="0500AA6A" w:rsidR="00D478D2" w:rsidRPr="009B51C1" w:rsidRDefault="00D478D2" w:rsidP="00E85535">
      <w:r w:rsidRPr="009B51C1">
        <w:t>“Far from the 21</w:t>
      </w:r>
      <w:r w:rsidRPr="009B51C1">
        <w:rPr>
          <w:vertAlign w:val="superscript"/>
        </w:rPr>
        <w:t>st</w:t>
      </w:r>
      <w:r w:rsidRPr="009B51C1">
        <w:t xml:space="preserve"> century signalling new progress for humanity global austerity, wars and environmental and climate chaos threaten to t</w:t>
      </w:r>
      <w:r w:rsidR="004E4490" w:rsidRPr="009B51C1">
        <w:t>h</w:t>
      </w:r>
      <w:r w:rsidRPr="009B51C1">
        <w:t>rust us dramatically backward.” (Introduction p.13)</w:t>
      </w:r>
    </w:p>
    <w:p w14:paraId="08410F15" w14:textId="77777777" w:rsidR="00D478D2" w:rsidRPr="009B51C1" w:rsidRDefault="00FE654B" w:rsidP="00E85535">
      <w:r w:rsidRPr="009B51C1">
        <w:t>It</w:t>
      </w:r>
      <w:r w:rsidR="00D478D2" w:rsidRPr="009B51C1">
        <w:t xml:space="preserve"> is intended for the general reader rather than the Disability Studies </w:t>
      </w:r>
      <w:proofErr w:type="gramStart"/>
      <w:r w:rsidR="00D478D2" w:rsidRPr="009B51C1">
        <w:t>specialist</w:t>
      </w:r>
      <w:proofErr w:type="gramEnd"/>
      <w:r w:rsidR="00D478D2" w:rsidRPr="009B51C1">
        <w:t xml:space="preserve"> but the extent of the research is </w:t>
      </w:r>
      <w:r w:rsidR="00641C44" w:rsidRPr="009B51C1">
        <w:t xml:space="preserve">still </w:t>
      </w:r>
      <w:r w:rsidR="00D478D2" w:rsidRPr="009B51C1">
        <w:t>impressive. It is not a ’persona</w:t>
      </w:r>
      <w:r w:rsidR="00641C44" w:rsidRPr="009B51C1">
        <w:t>l’ account - there is nothing</w:t>
      </w:r>
      <w:r w:rsidR="00D478D2" w:rsidRPr="009B51C1">
        <w:t xml:space="preserve"> on why Slorach has dedicated his pro</w:t>
      </w:r>
      <w:r w:rsidR="007A07C1" w:rsidRPr="009B51C1">
        <w:t>fessional life to the</w:t>
      </w:r>
      <w:r w:rsidR="00D478D2" w:rsidRPr="009B51C1">
        <w:t xml:space="preserve"> disability </w:t>
      </w:r>
      <w:r w:rsidR="007A07C1" w:rsidRPr="009B51C1">
        <w:t xml:space="preserve">field </w:t>
      </w:r>
      <w:r w:rsidR="00D478D2" w:rsidRPr="009B51C1">
        <w:t>nor does it h</w:t>
      </w:r>
      <w:r w:rsidR="00641C44" w:rsidRPr="009B51C1">
        <w:t xml:space="preserve">ave a specifically HE </w:t>
      </w:r>
      <w:proofErr w:type="gramStart"/>
      <w:r w:rsidR="00641C44" w:rsidRPr="009B51C1">
        <w:t>focus</w:t>
      </w:r>
      <w:proofErr w:type="gramEnd"/>
      <w:r w:rsidR="00641C44" w:rsidRPr="009B51C1">
        <w:t>. The</w:t>
      </w:r>
      <w:r w:rsidR="00D478D2" w:rsidRPr="009B51C1">
        <w:t>s</w:t>
      </w:r>
      <w:r w:rsidR="00641C44" w:rsidRPr="009B51C1">
        <w:t xml:space="preserve">e are not necessarily </w:t>
      </w:r>
      <w:proofErr w:type="gramStart"/>
      <w:r w:rsidR="00D478D2" w:rsidRPr="009B51C1">
        <w:t>disadvantage</w:t>
      </w:r>
      <w:r w:rsidR="00641C44" w:rsidRPr="009B51C1">
        <w:t>s</w:t>
      </w:r>
      <w:proofErr w:type="gramEnd"/>
      <w:r w:rsidR="00D478D2" w:rsidRPr="009B51C1">
        <w:t xml:space="preserve">. </w:t>
      </w:r>
    </w:p>
    <w:p w14:paraId="42EC4CB4" w14:textId="77777777" w:rsidR="00D478D2" w:rsidRPr="009B51C1" w:rsidRDefault="00FE654B" w:rsidP="00E85535">
      <w:r w:rsidRPr="009B51C1">
        <w:t>After the three</w:t>
      </w:r>
      <w:r w:rsidR="009B51C1" w:rsidRPr="009B51C1">
        <w:t xml:space="preserve"> introductory </w:t>
      </w:r>
      <w:proofErr w:type="gramStart"/>
      <w:r w:rsidR="009B51C1" w:rsidRPr="009B51C1">
        <w:t>Chapters  exploring</w:t>
      </w:r>
      <w:proofErr w:type="gramEnd"/>
      <w:r w:rsidR="00D478D2" w:rsidRPr="009B51C1">
        <w:t xml:space="preserve"> terminologies and set</w:t>
      </w:r>
      <w:r w:rsidR="009B51C1" w:rsidRPr="009B51C1">
        <w:t xml:space="preserve">ting </w:t>
      </w:r>
      <w:r w:rsidR="00D478D2" w:rsidRPr="009B51C1">
        <w:t>out the basis of the analysis the core of the book is eight ‘historical’ chapters moving from ‘pre-class society’ to second world war veterans.</w:t>
      </w:r>
      <w:r w:rsidR="003B6A5A" w:rsidRPr="009B51C1">
        <w:t xml:space="preserve"> </w:t>
      </w:r>
      <w:r w:rsidR="00D478D2" w:rsidRPr="009B51C1">
        <w:t xml:space="preserve">Slorach </w:t>
      </w:r>
      <w:proofErr w:type="gramStart"/>
      <w:r w:rsidR="00D478D2" w:rsidRPr="009B51C1">
        <w:t>has the ability to</w:t>
      </w:r>
      <w:proofErr w:type="gramEnd"/>
      <w:r w:rsidR="00D478D2" w:rsidRPr="009B51C1">
        <w:t xml:space="preserve"> make familiar topics fresh.  For this reviewer one of the most powerful Chapters was </w:t>
      </w:r>
      <w:r w:rsidR="00D478D2" w:rsidRPr="009B51C1">
        <w:rPr>
          <w:b/>
        </w:rPr>
        <w:t xml:space="preserve">From eugenics to Nazi genocide </w:t>
      </w:r>
      <w:r w:rsidR="00D478D2" w:rsidRPr="009B51C1">
        <w:t xml:space="preserve">which reveals the influence of eugenicist thinking on both right and left wing intellectuals in UK, </w:t>
      </w:r>
      <w:r w:rsidR="00D478D2" w:rsidRPr="009B51C1">
        <w:lastRenderedPageBreak/>
        <w:t>USA and other countries both leading up to and continuing after the Nazi atrocities. Slorach reveals the courageous contribution that G.K.</w:t>
      </w:r>
      <w:r w:rsidR="003B6A5A" w:rsidRPr="009B51C1">
        <w:t xml:space="preserve"> </w:t>
      </w:r>
      <w:r w:rsidR="00D478D2" w:rsidRPr="009B51C1">
        <w:t>Chesterton made to the debate in the UK and he also examines the role of eugenics in US after the Civil War (1861-65):</w:t>
      </w:r>
    </w:p>
    <w:p w14:paraId="7E477871" w14:textId="5AEDCC3C" w:rsidR="00D478D2" w:rsidRPr="009B51C1" w:rsidRDefault="00D478D2" w:rsidP="00E85535">
      <w:pPr>
        <w:ind w:left="720"/>
      </w:pPr>
      <w:r w:rsidRPr="009B51C1">
        <w:t>“Supporters of eugenics</w:t>
      </w:r>
      <w:r w:rsidR="00E85535">
        <w:t xml:space="preserve">… </w:t>
      </w:r>
      <w:r w:rsidRPr="009B51C1">
        <w:t>saw it as a means to purify society of those deemed undesirable -   a category that included newly emancipated Black, Jews and other ‘races’, as well as the poor, the inform and the disabled.”  (Chapter 7 p.99)</w:t>
      </w:r>
    </w:p>
    <w:p w14:paraId="16E48C34" w14:textId="77777777" w:rsidR="00D478D2" w:rsidRPr="009B51C1" w:rsidRDefault="00D478D2" w:rsidP="00E85535">
      <w:r w:rsidRPr="009B51C1">
        <w:t>He offers new insights into the history of disability activism in various countries, into attitudes towards mental distress and into Deafness and the history of sign language.</w:t>
      </w:r>
    </w:p>
    <w:p w14:paraId="58E351D3" w14:textId="77777777" w:rsidR="00D478D2" w:rsidRPr="009B51C1" w:rsidRDefault="00D478D2" w:rsidP="00E85535">
      <w:r w:rsidRPr="009B51C1">
        <w:t xml:space="preserve">As already indicated Slorach’s book is very relevant for the 2020s. History is now. Chapter 12 looks at five contemporary controversies: general learning difficulties, specific learning difficulties (sic), independent living, disability hate crime and quality of life (assisted dying). </w:t>
      </w:r>
    </w:p>
    <w:p w14:paraId="23C6E891" w14:textId="77777777" w:rsidR="004C4AAF" w:rsidRPr="009B51C1" w:rsidRDefault="00D478D2" w:rsidP="00E85535">
      <w:r w:rsidRPr="009B51C1">
        <w:t xml:space="preserve">As the book makes explicit on its front cover it is not just about the history of disability </w:t>
      </w:r>
      <w:r w:rsidR="004C4AAF" w:rsidRPr="009B51C1">
        <w:t>and disability dis</w:t>
      </w:r>
      <w:r w:rsidR="009B51C1" w:rsidRPr="009B51C1">
        <w:t>crimination but also about the</w:t>
      </w:r>
      <w:r w:rsidRPr="009B51C1">
        <w:t xml:space="preserve"> politics. Partially this is the politics of the disability movement itself, always something of a minefield.  </w:t>
      </w:r>
      <w:r w:rsidR="009B51C1" w:rsidRPr="009B51C1">
        <w:t>But, i</w:t>
      </w:r>
      <w:r w:rsidR="004C4AAF" w:rsidRPr="009B51C1">
        <w:t>n addition</w:t>
      </w:r>
      <w:r w:rsidR="009B51C1" w:rsidRPr="009B51C1">
        <w:t>, there i</w:t>
      </w:r>
      <w:r w:rsidR="004C4AAF" w:rsidRPr="009B51C1">
        <w:t xml:space="preserve">s a wider political purpose. By identifying how and why disability discrimination occurs </w:t>
      </w:r>
      <w:r w:rsidR="009B51C1" w:rsidRPr="009B51C1">
        <w:t>Slorach</w:t>
      </w:r>
      <w:r w:rsidR="00750432" w:rsidRPr="009B51C1">
        <w:t xml:space="preserve"> is seeking to prevent it in the future. Chapter 13 Capitalism and disability today is probably the </w:t>
      </w:r>
      <w:proofErr w:type="gramStart"/>
      <w:r w:rsidR="00750432" w:rsidRPr="009B51C1">
        <w:t>most opaque</w:t>
      </w:r>
      <w:proofErr w:type="gramEnd"/>
      <w:r w:rsidR="00750432" w:rsidRPr="009B51C1">
        <w:t xml:space="preserve"> and arguably the most important </w:t>
      </w:r>
      <w:r w:rsidR="00723637" w:rsidRPr="009B51C1">
        <w:t xml:space="preserve">part of the book. Rather than attempt to paraphrase it and </w:t>
      </w:r>
      <w:r w:rsidR="009B51C1" w:rsidRPr="009B51C1">
        <w:t xml:space="preserve">thereby </w:t>
      </w:r>
      <w:r w:rsidR="00723637" w:rsidRPr="009B51C1">
        <w:t>probably do it an injustice I have decided</w:t>
      </w:r>
      <w:r w:rsidR="00453280" w:rsidRPr="009B51C1">
        <w:t xml:space="preserve"> just to off</w:t>
      </w:r>
      <w:r w:rsidR="009B51C1" w:rsidRPr="009B51C1">
        <w:t xml:space="preserve">er readers a </w:t>
      </w:r>
      <w:r w:rsidR="00453280" w:rsidRPr="009B51C1">
        <w:t xml:space="preserve">shortened version </w:t>
      </w:r>
      <w:r w:rsidR="009B51C1" w:rsidRPr="009B51C1">
        <w:t xml:space="preserve">of the </w:t>
      </w:r>
      <w:r w:rsidR="00453280" w:rsidRPr="009B51C1">
        <w:t>final paragraph and to let them decide for themselves.</w:t>
      </w:r>
    </w:p>
    <w:p w14:paraId="20D4BF25" w14:textId="2C1F3D5C" w:rsidR="00924842" w:rsidRPr="009B51C1" w:rsidRDefault="00924842" w:rsidP="00E85535">
      <w:pPr>
        <w:ind w:left="720"/>
      </w:pPr>
      <w:r w:rsidRPr="009B51C1">
        <w:t>“Modern capitalist society has created the potential for disabled people to lead a full and rewarding life</w:t>
      </w:r>
      <w:r w:rsidR="00E85535">
        <w:t xml:space="preserve">… </w:t>
      </w:r>
      <w:r w:rsidRPr="009B51C1">
        <w:t>The problem is that the organisation of capitalist society undercuts all these possibilities</w:t>
      </w:r>
      <w:r w:rsidR="009B51C1" w:rsidRPr="009B51C1">
        <w:t xml:space="preserve"> . . . </w:t>
      </w:r>
      <w:r w:rsidRPr="009B51C1">
        <w:t xml:space="preserve">For the vast majority, life as a disabled person continues to mean poverty, isolation, </w:t>
      </w:r>
      <w:proofErr w:type="gramStart"/>
      <w:r w:rsidRPr="009B51C1">
        <w:t>neglect</w:t>
      </w:r>
      <w:proofErr w:type="gramEnd"/>
      <w:r w:rsidRPr="009B51C1">
        <w:t xml:space="preserve"> and discrimination</w:t>
      </w:r>
      <w:r w:rsidR="00E85535">
        <w:t xml:space="preserve">… </w:t>
      </w:r>
      <w:r w:rsidRPr="009B51C1">
        <w:t>The fundamental reason for all this is that production in capitalist society is not based on meeting the needs and aspirations of the many, but to provide profit for a small minority. A new form of society, therefore, is necessary</w:t>
      </w:r>
      <w:r w:rsidR="00E85535">
        <w:t>…</w:t>
      </w:r>
      <w:r w:rsidRPr="009B51C1">
        <w:t xml:space="preserve"> </w:t>
      </w:r>
      <w:proofErr w:type="gramStart"/>
      <w:r w:rsidRPr="009B51C1">
        <w:t>“ (</w:t>
      </w:r>
      <w:proofErr w:type="gramEnd"/>
      <w:r w:rsidRPr="009B51C1">
        <w:t>Conclusion. p.259.</w:t>
      </w:r>
      <w:r w:rsidR="00A54F6D" w:rsidRPr="009B51C1">
        <w:t>)</w:t>
      </w:r>
    </w:p>
    <w:p w14:paraId="1CB5B853" w14:textId="77777777" w:rsidR="00EC3EEB" w:rsidRPr="009B51C1" w:rsidRDefault="00FB3BBB" w:rsidP="00E85535">
      <w:r>
        <w:lastRenderedPageBreak/>
        <w:t>The concluding c</w:t>
      </w:r>
      <w:r w:rsidR="001F0BE9" w:rsidRPr="009B51C1">
        <w:t xml:space="preserve">hapter </w:t>
      </w:r>
      <w:r w:rsidR="009B51C1" w:rsidRPr="009B51C1">
        <w:t xml:space="preserve">of the book </w:t>
      </w:r>
      <w:r w:rsidR="001F0BE9" w:rsidRPr="009B51C1">
        <w:t>is entitled: “From rights to</w:t>
      </w:r>
      <w:r w:rsidR="003E2B32" w:rsidRPr="009B51C1">
        <w:t xml:space="preserve"> </w:t>
      </w:r>
      <w:r w:rsidR="001F0BE9" w:rsidRPr="009B51C1">
        <w:t>revolution”.</w:t>
      </w:r>
    </w:p>
    <w:p w14:paraId="026CFF61" w14:textId="77777777" w:rsidR="00D478D2" w:rsidRPr="009B51C1" w:rsidRDefault="001F0BE9" w:rsidP="00E85535">
      <w:r w:rsidRPr="009B51C1">
        <w:t xml:space="preserve">I hope </w:t>
      </w:r>
      <w:r w:rsidR="00D478D2" w:rsidRPr="009B51C1">
        <w:t xml:space="preserve">even those </w:t>
      </w:r>
      <w:r w:rsidRPr="009B51C1">
        <w:t xml:space="preserve">readers </w:t>
      </w:r>
      <w:r w:rsidR="00D478D2" w:rsidRPr="009B51C1">
        <w:t xml:space="preserve">who class themselves as convinced libertarians will conclude from this review that </w:t>
      </w:r>
      <w:r w:rsidR="00D478D2" w:rsidRPr="009B51C1">
        <w:rPr>
          <w:b/>
        </w:rPr>
        <w:t xml:space="preserve">A Very Capitalist Condition </w:t>
      </w:r>
      <w:r w:rsidR="00D478D2" w:rsidRPr="009B51C1">
        <w:t xml:space="preserve">is worth reading. It is well-researched, well-informed, well-organised and well-written. </w:t>
      </w:r>
    </w:p>
    <w:p w14:paraId="2A8DDAB2" w14:textId="4C9D960D" w:rsidR="00D478D2" w:rsidRPr="009B51C1" w:rsidRDefault="00D478D2" w:rsidP="00E85535">
      <w:r w:rsidRPr="009B51C1">
        <w:t xml:space="preserve">Those who would like to see how Slorach’s thinking has developed in the last three years are encouraged to read his </w:t>
      </w:r>
      <w:r w:rsidRPr="009B51C1">
        <w:rPr>
          <w:rFonts w:ascii="Noto Serif" w:hAnsi="Noto Serif"/>
          <w:i/>
          <w:color w:val="191E23"/>
          <w:shd w:val="clear" w:color="auto" w:fill="FFFFFF"/>
        </w:rPr>
        <w:t>Three Approaches to Understanding Autism</w:t>
      </w:r>
      <w:r w:rsidR="00E85535">
        <w:rPr>
          <w:rFonts w:ascii="Noto Serif" w:hAnsi="Noto Serif"/>
          <w:color w:val="191E23"/>
          <w:shd w:val="clear" w:color="auto" w:fill="FFFFFF"/>
        </w:rPr>
        <w:t xml:space="preserve"> (Slorach, 2019).</w:t>
      </w:r>
      <w:r w:rsidRPr="009B51C1">
        <w:rPr>
          <w:rFonts w:ascii="Noto Serif" w:hAnsi="Noto Serif"/>
          <w:color w:val="191E23"/>
          <w:shd w:val="clear" w:color="auto" w:fill="FFFFFF"/>
        </w:rPr>
        <w:t xml:space="preserve"> </w:t>
      </w:r>
    </w:p>
    <w:p w14:paraId="1F0BA9D2" w14:textId="77777777" w:rsidR="00BD3A01" w:rsidRDefault="00BD3A01" w:rsidP="00E85535"/>
    <w:p w14:paraId="1D7EAEE3" w14:textId="77777777" w:rsidR="00BD3A01" w:rsidRPr="00BD3A01" w:rsidRDefault="00BD3A01" w:rsidP="00E85535">
      <w:r w:rsidRPr="00BD3A01">
        <w:t>Reference:</w:t>
      </w:r>
    </w:p>
    <w:p w14:paraId="20080CE3" w14:textId="17584612" w:rsidR="00BD3A01" w:rsidRPr="00E85535" w:rsidRDefault="00BD3A01" w:rsidP="00E85535">
      <w:pPr>
        <w:rPr>
          <w:rFonts w:cstheme="minorHAnsi"/>
          <w:color w:val="191E23"/>
          <w:szCs w:val="28"/>
          <w:shd w:val="clear" w:color="auto" w:fill="FFFFFF"/>
        </w:rPr>
      </w:pPr>
      <w:r w:rsidRPr="00E85535">
        <w:rPr>
          <w:rFonts w:cstheme="minorHAnsi"/>
          <w:color w:val="191E23"/>
          <w:szCs w:val="28"/>
          <w:shd w:val="clear" w:color="auto" w:fill="FFFFFF"/>
        </w:rPr>
        <w:t xml:space="preserve">Slorach, R. (2019) Three Approaches to Understanding Autism. </w:t>
      </w:r>
      <w:r w:rsidRPr="00E85535">
        <w:rPr>
          <w:rStyle w:val="Emphasis"/>
          <w:rFonts w:cstheme="minorHAnsi"/>
          <w:color w:val="191E23"/>
          <w:szCs w:val="28"/>
          <w:shd w:val="clear" w:color="auto" w:fill="FFFFFF"/>
        </w:rPr>
        <w:t xml:space="preserve">Journal of Inclusive Practice in Further and Higher Education. </w:t>
      </w:r>
      <w:r w:rsidRPr="00E85535">
        <w:rPr>
          <w:rFonts w:cstheme="minorHAnsi"/>
          <w:color w:val="191E23"/>
          <w:szCs w:val="28"/>
          <w:shd w:val="clear" w:color="auto" w:fill="FFFFFF"/>
        </w:rPr>
        <w:t>Issue 11.2. pp. 14-27.</w:t>
      </w:r>
    </w:p>
    <w:p w14:paraId="3084E134" w14:textId="74C0585C" w:rsidR="00E85535" w:rsidRDefault="00E85535" w:rsidP="00E85535">
      <w:pPr>
        <w:rPr>
          <w:rFonts w:ascii="Noto Serif" w:hAnsi="Noto Serif"/>
          <w:color w:val="191E23"/>
          <w:shd w:val="clear" w:color="auto" w:fill="FFFFFF"/>
        </w:rPr>
      </w:pPr>
    </w:p>
    <w:p w14:paraId="3E1FBA44" w14:textId="77777777" w:rsidR="00E85535" w:rsidRDefault="00E85535" w:rsidP="00E85535">
      <w:r>
        <w:rPr>
          <w:b/>
        </w:rPr>
        <w:t>Reviewer’s details</w:t>
      </w:r>
      <w:r>
        <w:t xml:space="preserve">:  Christina Healey </w:t>
      </w:r>
      <w:r>
        <w:rPr>
          <w:color w:val="0070C0"/>
          <w:u w:val="single"/>
        </w:rPr>
        <w:t>c.healey@sheffield.ac.uk</w:t>
      </w:r>
      <w:r>
        <w:t xml:space="preserve"> (NADP NM-R/1013 &amp; ADSHE QA87) is an independent practitioner, writer and researcher in academic language and learning across Further &amp; Higher Education. She has three degrees in English and is a practising dyslexic.</w:t>
      </w:r>
    </w:p>
    <w:p w14:paraId="120AC4C6" w14:textId="77777777" w:rsidR="00E85535" w:rsidRPr="00BD3A01" w:rsidRDefault="00E85535" w:rsidP="00E85535"/>
    <w:p w14:paraId="6FE332CF" w14:textId="77777777" w:rsidR="007D0EA1" w:rsidRPr="00BD3A01" w:rsidRDefault="007D0EA1" w:rsidP="00E85535"/>
    <w:sectPr w:rsidR="007D0EA1" w:rsidRPr="00BD3A01" w:rsidSect="007D0EA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3DB5F1" w14:textId="77777777" w:rsidR="00104744" w:rsidRDefault="00104744" w:rsidP="00EC3EEB">
      <w:pPr>
        <w:spacing w:after="0" w:line="240" w:lineRule="auto"/>
      </w:pPr>
      <w:r>
        <w:separator/>
      </w:r>
    </w:p>
  </w:endnote>
  <w:endnote w:type="continuationSeparator" w:id="0">
    <w:p w14:paraId="1194EFA1" w14:textId="77777777" w:rsidR="00104744" w:rsidRDefault="00104744" w:rsidP="00EC3E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eri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89985"/>
      <w:docPartObj>
        <w:docPartGallery w:val="Page Numbers (Bottom of Page)"/>
        <w:docPartUnique/>
      </w:docPartObj>
    </w:sdtPr>
    <w:sdtEndPr/>
    <w:sdtContent>
      <w:p w14:paraId="62B6C033" w14:textId="77777777" w:rsidR="00EC3EEB" w:rsidRDefault="009124F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0C1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F85FF0" w14:textId="77777777" w:rsidR="00EC3EEB" w:rsidRDefault="00EC3E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C6B2A3" w14:textId="77777777" w:rsidR="00104744" w:rsidRDefault="00104744" w:rsidP="00EC3EEB">
      <w:pPr>
        <w:spacing w:after="0" w:line="240" w:lineRule="auto"/>
      </w:pPr>
      <w:r>
        <w:separator/>
      </w:r>
    </w:p>
  </w:footnote>
  <w:footnote w:type="continuationSeparator" w:id="0">
    <w:p w14:paraId="14D75487" w14:textId="77777777" w:rsidR="00104744" w:rsidRDefault="00104744" w:rsidP="00EC3E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8D2"/>
    <w:rsid w:val="00104744"/>
    <w:rsid w:val="001F0BE9"/>
    <w:rsid w:val="003B6A5A"/>
    <w:rsid w:val="003E2B32"/>
    <w:rsid w:val="00453280"/>
    <w:rsid w:val="004C4AAF"/>
    <w:rsid w:val="004E4490"/>
    <w:rsid w:val="005C503D"/>
    <w:rsid w:val="00641C44"/>
    <w:rsid w:val="006420ED"/>
    <w:rsid w:val="006C6DA7"/>
    <w:rsid w:val="00723637"/>
    <w:rsid w:val="00750432"/>
    <w:rsid w:val="00784668"/>
    <w:rsid w:val="007A07C1"/>
    <w:rsid w:val="007D0EA1"/>
    <w:rsid w:val="009124F7"/>
    <w:rsid w:val="00924842"/>
    <w:rsid w:val="009B51C1"/>
    <w:rsid w:val="00A54F6D"/>
    <w:rsid w:val="00BD3A01"/>
    <w:rsid w:val="00D478D2"/>
    <w:rsid w:val="00E85535"/>
    <w:rsid w:val="00E95BBC"/>
    <w:rsid w:val="00EC3EEB"/>
    <w:rsid w:val="00ED0C18"/>
    <w:rsid w:val="00FB3BBB"/>
    <w:rsid w:val="00FE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FF0BF"/>
  <w15:docId w15:val="{26C697B4-112E-47DF-B6BE-AA10A9958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535"/>
    <w:rPr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5535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C3E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C3EEB"/>
  </w:style>
  <w:style w:type="paragraph" w:styleId="Footer">
    <w:name w:val="footer"/>
    <w:basedOn w:val="Normal"/>
    <w:link w:val="FooterChar"/>
    <w:uiPriority w:val="99"/>
    <w:unhideWhenUsed/>
    <w:rsid w:val="00EC3E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3EEB"/>
  </w:style>
  <w:style w:type="character" w:styleId="Emphasis">
    <w:name w:val="Emphasis"/>
    <w:basedOn w:val="DefaultParagraphFont"/>
    <w:uiPriority w:val="20"/>
    <w:qFormat/>
    <w:rsid w:val="00BD3A01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E8553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E85535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E85535"/>
    <w:rPr>
      <w:rFonts w:eastAsiaTheme="majorEastAsia" w:cstheme="majorBidi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97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719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Lynn Wilson</cp:lastModifiedBy>
  <cp:revision>2</cp:revision>
  <dcterms:created xsi:type="dcterms:W3CDTF">2020-12-02T12:55:00Z</dcterms:created>
  <dcterms:modified xsi:type="dcterms:W3CDTF">2020-12-02T12:55:00Z</dcterms:modified>
</cp:coreProperties>
</file>