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154DF" w14:textId="09759FB1" w:rsidR="00692610" w:rsidRDefault="009A434B" w:rsidP="00E828EB">
      <w:pPr>
        <w:pStyle w:val="Title"/>
      </w:pPr>
      <w:r>
        <w:t>Reviewers’ Confidentiality Agreement</w:t>
      </w:r>
    </w:p>
    <w:p w14:paraId="0185D375" w14:textId="4E67B738" w:rsidR="00692610" w:rsidRDefault="009A434B" w:rsidP="00E828EB">
      <w:pPr>
        <w:pStyle w:val="Heading1"/>
        <w:spacing w:line="240" w:lineRule="auto"/>
      </w:pPr>
      <w:r>
        <w:t>Purpose</w:t>
      </w:r>
    </w:p>
    <w:p w14:paraId="159071C0" w14:textId="61163CB4" w:rsidR="009A434B" w:rsidRPr="000739FF" w:rsidRDefault="009A434B" w:rsidP="00E828EB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 xml:space="preserve">To provide all reviewers involved in the NADP Accreditation Scheme with clear, unambiguous guidance as to their legal and professional duties in ensuring </w:t>
      </w:r>
      <w:r w:rsidR="004238C9" w:rsidRPr="000739FF">
        <w:rPr>
          <w:rFonts w:ascii="Arial" w:hAnsi="Arial" w:cs="Arial"/>
          <w:sz w:val="24"/>
          <w:szCs w:val="24"/>
        </w:rPr>
        <w:t xml:space="preserve">the </w:t>
      </w:r>
      <w:r w:rsidRPr="000739FF">
        <w:rPr>
          <w:rFonts w:ascii="Arial" w:hAnsi="Arial" w:cs="Arial"/>
          <w:sz w:val="24"/>
          <w:szCs w:val="24"/>
        </w:rPr>
        <w:t xml:space="preserve">confidentiality of information </w:t>
      </w:r>
      <w:r w:rsidR="004238C9" w:rsidRPr="000739FF">
        <w:rPr>
          <w:rFonts w:ascii="Arial" w:hAnsi="Arial" w:cs="Arial"/>
          <w:sz w:val="24"/>
          <w:szCs w:val="24"/>
        </w:rPr>
        <w:t>associated with</w:t>
      </w:r>
      <w:r w:rsidRPr="000739FF">
        <w:rPr>
          <w:rFonts w:ascii="Arial" w:hAnsi="Arial" w:cs="Arial"/>
          <w:sz w:val="24"/>
          <w:szCs w:val="24"/>
        </w:rPr>
        <w:t xml:space="preserve"> </w:t>
      </w:r>
      <w:r w:rsidR="004238C9" w:rsidRPr="000739FF">
        <w:rPr>
          <w:rFonts w:ascii="Arial" w:hAnsi="Arial" w:cs="Arial"/>
          <w:sz w:val="24"/>
          <w:szCs w:val="24"/>
        </w:rPr>
        <w:t>members applying to the Scheme</w:t>
      </w:r>
    </w:p>
    <w:p w14:paraId="5294F6E2" w14:textId="40004745" w:rsidR="009A434B" w:rsidRPr="000739FF" w:rsidRDefault="009A434B" w:rsidP="00E828EB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To ensure good practice throughout the process which can be clearly understood by reviewers and applicants</w:t>
      </w:r>
    </w:p>
    <w:p w14:paraId="7BECC372" w14:textId="083F810C" w:rsidR="009A434B" w:rsidRPr="000739FF" w:rsidRDefault="009A434B" w:rsidP="00E828EB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To protect the integrity of the submissions provided by applicants to the NADP Accreditation scheme</w:t>
      </w:r>
    </w:p>
    <w:p w14:paraId="01CA09AC" w14:textId="02238FB3" w:rsidR="009A434B" w:rsidRDefault="009A434B" w:rsidP="00E828EB">
      <w:pPr>
        <w:pStyle w:val="Heading1"/>
      </w:pPr>
      <w:r>
        <w:t xml:space="preserve">Confidentiality </w:t>
      </w:r>
    </w:p>
    <w:p w14:paraId="4DDEECBD" w14:textId="2D23B76F" w:rsidR="00A04628" w:rsidRPr="000739FF" w:rsidRDefault="009A434B" w:rsidP="00E828EB">
      <w:p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NADP understand confidentiality</w:t>
      </w:r>
      <w:r w:rsidR="00A04628" w:rsidRPr="000739FF">
        <w:rPr>
          <w:rFonts w:ascii="Arial" w:hAnsi="Arial" w:cs="Arial"/>
          <w:sz w:val="24"/>
          <w:szCs w:val="24"/>
        </w:rPr>
        <w:t xml:space="preserve"> in the context to NADP Accreditation scheme</w:t>
      </w:r>
      <w:r w:rsidRPr="000739FF">
        <w:rPr>
          <w:rFonts w:ascii="Arial" w:hAnsi="Arial" w:cs="Arial"/>
          <w:sz w:val="24"/>
          <w:szCs w:val="24"/>
        </w:rPr>
        <w:t xml:space="preserve"> </w:t>
      </w:r>
      <w:r w:rsidR="00A04628" w:rsidRPr="000739FF">
        <w:rPr>
          <w:rFonts w:ascii="Arial" w:hAnsi="Arial" w:cs="Arial"/>
          <w:sz w:val="24"/>
          <w:szCs w:val="24"/>
        </w:rPr>
        <w:t>to mean</w:t>
      </w:r>
      <w:r w:rsidRPr="000739FF">
        <w:rPr>
          <w:rFonts w:ascii="Arial" w:hAnsi="Arial" w:cs="Arial"/>
          <w:sz w:val="24"/>
          <w:szCs w:val="24"/>
        </w:rPr>
        <w:t xml:space="preserve"> the keeping of </w:t>
      </w:r>
      <w:r w:rsidR="004238C9" w:rsidRPr="000739FF">
        <w:rPr>
          <w:rFonts w:ascii="Arial" w:hAnsi="Arial" w:cs="Arial"/>
          <w:sz w:val="24"/>
          <w:szCs w:val="24"/>
        </w:rPr>
        <w:t xml:space="preserve">information, wholly or partially, related to </w:t>
      </w:r>
      <w:r w:rsidRPr="000739FF">
        <w:rPr>
          <w:rFonts w:ascii="Arial" w:hAnsi="Arial" w:cs="Arial"/>
          <w:sz w:val="24"/>
          <w:szCs w:val="24"/>
        </w:rPr>
        <w:t>another person or entity</w:t>
      </w:r>
      <w:r w:rsidR="004238C9" w:rsidRPr="000739FF">
        <w:rPr>
          <w:rFonts w:ascii="Arial" w:hAnsi="Arial" w:cs="Arial"/>
          <w:sz w:val="24"/>
          <w:szCs w:val="24"/>
        </w:rPr>
        <w:t xml:space="preserve">, </w:t>
      </w:r>
      <w:r w:rsidRPr="000739FF">
        <w:rPr>
          <w:rFonts w:ascii="Arial" w:hAnsi="Arial" w:cs="Arial"/>
          <w:sz w:val="24"/>
          <w:szCs w:val="24"/>
        </w:rPr>
        <w:t xml:space="preserve">private. </w:t>
      </w:r>
    </w:p>
    <w:p w14:paraId="294C73CF" w14:textId="2B6B4911" w:rsidR="009A434B" w:rsidRPr="000739FF" w:rsidRDefault="00A04628" w:rsidP="00E828EB">
      <w:p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This will include:</w:t>
      </w:r>
    </w:p>
    <w:p w14:paraId="24F3711A" w14:textId="672ED00D" w:rsidR="00A04628" w:rsidRPr="000739FF" w:rsidRDefault="00A04628" w:rsidP="00E828EB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The information that a member or associate has applied for accreditation</w:t>
      </w:r>
    </w:p>
    <w:p w14:paraId="0B6C3FAC" w14:textId="4E40E255" w:rsidR="00A04628" w:rsidRPr="000739FF" w:rsidRDefault="00A04628" w:rsidP="00E828EB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 xml:space="preserve">Any information that an applicant has disclosed in their submission </w:t>
      </w:r>
    </w:p>
    <w:p w14:paraId="61AC8A7F" w14:textId="71BB83E3" w:rsidR="00A04628" w:rsidRPr="000739FF" w:rsidRDefault="00A04628" w:rsidP="00E828EB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 xml:space="preserve">Any information on the result or ongoing progress of application </w:t>
      </w:r>
      <w:r w:rsidR="004238C9" w:rsidRPr="000739FF">
        <w:rPr>
          <w:rFonts w:ascii="Arial" w:hAnsi="Arial" w:cs="Arial"/>
          <w:sz w:val="24"/>
          <w:szCs w:val="24"/>
        </w:rPr>
        <w:t xml:space="preserve">reviewing </w:t>
      </w:r>
      <w:r w:rsidRPr="000739FF">
        <w:rPr>
          <w:rFonts w:ascii="Arial" w:hAnsi="Arial" w:cs="Arial"/>
          <w:sz w:val="24"/>
          <w:szCs w:val="24"/>
        </w:rPr>
        <w:t>for NADP Accreditation</w:t>
      </w:r>
    </w:p>
    <w:p w14:paraId="097E40DB" w14:textId="77777777" w:rsidR="009A434B" w:rsidRPr="009A434B" w:rsidRDefault="009A434B" w:rsidP="00E828EB">
      <w:pPr>
        <w:pStyle w:val="Heading1"/>
        <w:spacing w:line="240" w:lineRule="auto"/>
      </w:pPr>
      <w:r>
        <w:t>NADP Obligations</w:t>
      </w:r>
    </w:p>
    <w:p w14:paraId="7635D020" w14:textId="02FC5D14" w:rsidR="009A434B" w:rsidRPr="000739FF" w:rsidRDefault="00A04628" w:rsidP="00E828E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All information is disseminated on a ‘need-to-know’ basis</w:t>
      </w:r>
    </w:p>
    <w:p w14:paraId="268B8782" w14:textId="5CC8963F" w:rsidR="00A04628" w:rsidRPr="000739FF" w:rsidRDefault="00A04628" w:rsidP="00E828E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Documentation distributed by email is labelled confidential</w:t>
      </w:r>
    </w:p>
    <w:p w14:paraId="1638CC2D" w14:textId="4C2A3919" w:rsidR="00A04628" w:rsidRPr="000739FF" w:rsidRDefault="00A04628" w:rsidP="00E828E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Accreditation submissions are distributed to reviewers</w:t>
      </w:r>
      <w:r w:rsidR="00B43D23" w:rsidRPr="000739FF">
        <w:rPr>
          <w:rFonts w:ascii="Arial" w:hAnsi="Arial" w:cs="Arial"/>
          <w:sz w:val="24"/>
          <w:szCs w:val="24"/>
        </w:rPr>
        <w:t xml:space="preserve"> from the NADP Office</w:t>
      </w:r>
      <w:r w:rsidRPr="000739FF">
        <w:rPr>
          <w:rFonts w:ascii="Arial" w:hAnsi="Arial" w:cs="Arial"/>
          <w:sz w:val="24"/>
          <w:szCs w:val="24"/>
        </w:rPr>
        <w:t xml:space="preserve"> in a secure manner</w:t>
      </w:r>
      <w:r w:rsidR="00B43D23" w:rsidRPr="000739FF">
        <w:rPr>
          <w:rFonts w:ascii="Arial" w:hAnsi="Arial" w:cs="Arial"/>
          <w:sz w:val="24"/>
          <w:szCs w:val="24"/>
        </w:rPr>
        <w:t xml:space="preserve"> i.e. by file transfer, not email</w:t>
      </w:r>
    </w:p>
    <w:p w14:paraId="76617379" w14:textId="1E362A8D" w:rsidR="00B43D23" w:rsidRPr="000739FF" w:rsidRDefault="00B43D23" w:rsidP="00E828E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Information will be stored securely by the NADP Office. This will include Dropbox and Maximizer storage facilities – see NADP Privacy Policy</w:t>
      </w:r>
    </w:p>
    <w:p w14:paraId="2796F61A" w14:textId="24CC9416" w:rsidR="00B43D23" w:rsidRPr="000739FF" w:rsidRDefault="00B43D23" w:rsidP="00E828E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 xml:space="preserve">Reviewers will be </w:t>
      </w:r>
      <w:r w:rsidR="004238C9" w:rsidRPr="000739FF">
        <w:rPr>
          <w:rFonts w:ascii="Arial" w:hAnsi="Arial" w:cs="Arial"/>
          <w:sz w:val="24"/>
          <w:szCs w:val="24"/>
        </w:rPr>
        <w:t xml:space="preserve">reminded of their obligations and </w:t>
      </w:r>
      <w:r w:rsidRPr="000739FF">
        <w:rPr>
          <w:rFonts w:ascii="Arial" w:hAnsi="Arial" w:cs="Arial"/>
          <w:sz w:val="24"/>
          <w:szCs w:val="24"/>
        </w:rPr>
        <w:t>prompted to read this document</w:t>
      </w:r>
      <w:r w:rsidR="004238C9" w:rsidRPr="000739FF">
        <w:rPr>
          <w:rFonts w:ascii="Arial" w:hAnsi="Arial" w:cs="Arial"/>
          <w:sz w:val="24"/>
          <w:szCs w:val="24"/>
        </w:rPr>
        <w:t>,</w:t>
      </w:r>
      <w:r w:rsidRPr="000739FF">
        <w:rPr>
          <w:rFonts w:ascii="Arial" w:hAnsi="Arial" w:cs="Arial"/>
          <w:sz w:val="24"/>
          <w:szCs w:val="24"/>
        </w:rPr>
        <w:t xml:space="preserve"> which will be available on the accreditation pages of the NADP website</w:t>
      </w:r>
      <w:r w:rsidR="004238C9" w:rsidRPr="000739FF">
        <w:rPr>
          <w:rFonts w:ascii="Arial" w:hAnsi="Arial" w:cs="Arial"/>
          <w:sz w:val="24"/>
          <w:szCs w:val="24"/>
        </w:rPr>
        <w:t>, during Reviewer training and any time they are sent applicant submissions</w:t>
      </w:r>
      <w:r w:rsidRPr="000739FF">
        <w:rPr>
          <w:rFonts w:ascii="Arial" w:hAnsi="Arial" w:cs="Arial"/>
          <w:sz w:val="24"/>
          <w:szCs w:val="24"/>
        </w:rPr>
        <w:t>.</w:t>
      </w:r>
    </w:p>
    <w:p w14:paraId="1459896C" w14:textId="0C654726" w:rsidR="00B43D23" w:rsidRPr="000739FF" w:rsidRDefault="00B43D23" w:rsidP="00E828E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 xml:space="preserve">The Panel Chair will read the ‘Reviewer Obligations’ section of this document to reviewers at the start of each panel meeting to remind them of their responsibilities </w:t>
      </w:r>
    </w:p>
    <w:p w14:paraId="603BA141" w14:textId="241BEA3D" w:rsidR="009A434B" w:rsidRDefault="009A434B" w:rsidP="00E828EB">
      <w:pPr>
        <w:pStyle w:val="Heading1"/>
        <w:spacing w:line="240" w:lineRule="auto"/>
      </w:pPr>
      <w:r>
        <w:t>Reviewer Obligations</w:t>
      </w:r>
    </w:p>
    <w:p w14:paraId="501DDE3D" w14:textId="3EA09A5E" w:rsidR="009A434B" w:rsidRPr="000739FF" w:rsidRDefault="00B43D23" w:rsidP="00E828E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 xml:space="preserve">Not to disclose </w:t>
      </w:r>
      <w:r w:rsidR="006A5E04" w:rsidRPr="000739FF">
        <w:rPr>
          <w:rFonts w:ascii="Arial" w:hAnsi="Arial" w:cs="Arial"/>
          <w:sz w:val="24"/>
          <w:szCs w:val="24"/>
        </w:rPr>
        <w:t>any</w:t>
      </w:r>
      <w:r w:rsidRPr="000739FF">
        <w:rPr>
          <w:rFonts w:ascii="Arial" w:hAnsi="Arial" w:cs="Arial"/>
          <w:sz w:val="24"/>
          <w:szCs w:val="24"/>
        </w:rPr>
        <w:t xml:space="preserve"> information </w:t>
      </w:r>
      <w:r w:rsidR="006A5E04" w:rsidRPr="000739FF">
        <w:rPr>
          <w:rFonts w:ascii="Arial" w:hAnsi="Arial" w:cs="Arial"/>
          <w:sz w:val="24"/>
          <w:szCs w:val="24"/>
        </w:rPr>
        <w:t>concerning a</w:t>
      </w:r>
      <w:r w:rsidRPr="000739FF">
        <w:rPr>
          <w:rFonts w:ascii="Arial" w:hAnsi="Arial" w:cs="Arial"/>
          <w:sz w:val="24"/>
          <w:szCs w:val="24"/>
        </w:rPr>
        <w:t xml:space="preserve"> member or associate</w:t>
      </w:r>
      <w:r w:rsidR="006A5E04" w:rsidRPr="000739FF">
        <w:rPr>
          <w:rFonts w:ascii="Arial" w:hAnsi="Arial" w:cs="Arial"/>
          <w:sz w:val="24"/>
          <w:szCs w:val="24"/>
        </w:rPr>
        <w:t>’s application for accreditation or process through the scheme</w:t>
      </w:r>
    </w:p>
    <w:p w14:paraId="2695DEAA" w14:textId="5759CFFB" w:rsidR="00B43D23" w:rsidRPr="000739FF" w:rsidRDefault="006A5E04" w:rsidP="00E828E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Not to disclose any information from an applicant’s submission without explicit written consent from the applicant</w:t>
      </w:r>
    </w:p>
    <w:p w14:paraId="2B8CAEAB" w14:textId="768673E3" w:rsidR="004238C9" w:rsidRPr="000739FF" w:rsidRDefault="004238C9" w:rsidP="00E828E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 xml:space="preserve">To recuse themselves from any part of the reviewing process should they have personal relationship or knowledge of the applicant or work within the </w:t>
      </w:r>
      <w:r w:rsidRPr="000739FF">
        <w:rPr>
          <w:rFonts w:ascii="Arial" w:hAnsi="Arial" w:cs="Arial"/>
          <w:sz w:val="24"/>
          <w:szCs w:val="24"/>
        </w:rPr>
        <w:lastRenderedPageBreak/>
        <w:t>same institution or organisation</w:t>
      </w:r>
      <w:r w:rsidR="00984817" w:rsidRPr="000739FF">
        <w:rPr>
          <w:rFonts w:ascii="Arial" w:hAnsi="Arial" w:cs="Arial"/>
          <w:sz w:val="24"/>
          <w:szCs w:val="24"/>
        </w:rPr>
        <w:t xml:space="preserve"> or if there is any other significant conflict of interest</w:t>
      </w:r>
      <w:r w:rsidRPr="000739FF">
        <w:rPr>
          <w:rFonts w:ascii="Arial" w:hAnsi="Arial" w:cs="Arial"/>
          <w:sz w:val="24"/>
          <w:szCs w:val="24"/>
        </w:rPr>
        <w:t>.</w:t>
      </w:r>
    </w:p>
    <w:p w14:paraId="151E1183" w14:textId="4B834A38" w:rsidR="006A5E04" w:rsidRPr="000739FF" w:rsidRDefault="006A5E04" w:rsidP="00E828E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To exercise all reasonable precautions to prevent unauthorised access to an applicant’s submission</w:t>
      </w:r>
    </w:p>
    <w:p w14:paraId="08FB22A0" w14:textId="372FA13F" w:rsidR="006A5E04" w:rsidRPr="000739FF" w:rsidRDefault="006A5E04" w:rsidP="00E828E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 xml:space="preserve">To store submissions securely and delete the information </w:t>
      </w:r>
      <w:r w:rsidR="004238C9" w:rsidRPr="000739FF">
        <w:rPr>
          <w:rFonts w:ascii="Arial" w:hAnsi="Arial" w:cs="Arial"/>
          <w:sz w:val="24"/>
          <w:szCs w:val="24"/>
        </w:rPr>
        <w:t>immediately</w:t>
      </w:r>
      <w:r w:rsidRPr="000739FF">
        <w:rPr>
          <w:rFonts w:ascii="Arial" w:hAnsi="Arial" w:cs="Arial"/>
          <w:sz w:val="24"/>
          <w:szCs w:val="24"/>
        </w:rPr>
        <w:t xml:space="preserve"> after review has completed </w:t>
      </w:r>
    </w:p>
    <w:p w14:paraId="06C32F52" w14:textId="08D3B4F4" w:rsidR="006A5E04" w:rsidRPr="000739FF" w:rsidRDefault="006A5E04" w:rsidP="00E828E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Not to copy or modify submissions other than by addition of comments to clarify their reviewer decisions</w:t>
      </w:r>
    </w:p>
    <w:p w14:paraId="4AD0C30C" w14:textId="0D50F812" w:rsidR="009A434B" w:rsidRPr="000739FF" w:rsidRDefault="006A5E04" w:rsidP="00E828E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0739FF">
        <w:rPr>
          <w:rFonts w:ascii="Arial" w:hAnsi="Arial" w:cs="Arial"/>
          <w:sz w:val="24"/>
          <w:szCs w:val="24"/>
        </w:rPr>
        <w:t>To immediately notify the NADP Operations Manager of any disclosure or unauthorised access.</w:t>
      </w:r>
    </w:p>
    <w:sectPr w:rsidR="009A434B" w:rsidRPr="000739F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BCA89" w14:textId="77777777" w:rsidR="000A40BE" w:rsidRDefault="000A40BE" w:rsidP="000C016B">
      <w:pPr>
        <w:spacing w:after="0" w:line="240" w:lineRule="auto"/>
      </w:pPr>
      <w:r>
        <w:separator/>
      </w:r>
    </w:p>
  </w:endnote>
  <w:endnote w:type="continuationSeparator" w:id="0">
    <w:p w14:paraId="082B1F13" w14:textId="77777777" w:rsidR="000A40BE" w:rsidRDefault="000A40BE" w:rsidP="000C0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B2BA1" w14:textId="4CB12C7E" w:rsidR="000C016B" w:rsidRDefault="000C016B">
    <w:pPr>
      <w:pStyle w:val="Footer"/>
    </w:pP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tab/>
    </w:r>
    <w:r>
      <w:rPr>
        <w:noProof/>
      </w:rPr>
      <w:drawing>
        <wp:inline distT="0" distB="0" distL="0" distR="0" wp14:anchorId="4404C925" wp14:editId="06A57573">
          <wp:extent cx="1744345" cy="485775"/>
          <wp:effectExtent l="0" t="0" r="8255" b="9525"/>
          <wp:docPr id="1" name="Picture 1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80627" w14:textId="77777777" w:rsidR="000A40BE" w:rsidRDefault="000A40BE" w:rsidP="000C016B">
      <w:pPr>
        <w:spacing w:after="0" w:line="240" w:lineRule="auto"/>
      </w:pPr>
      <w:r>
        <w:separator/>
      </w:r>
    </w:p>
  </w:footnote>
  <w:footnote w:type="continuationSeparator" w:id="0">
    <w:p w14:paraId="320FC1E0" w14:textId="77777777" w:rsidR="000A40BE" w:rsidRDefault="000A40BE" w:rsidP="000C0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C3FD2"/>
    <w:multiLevelType w:val="hybridMultilevel"/>
    <w:tmpl w:val="52D8C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67403"/>
    <w:multiLevelType w:val="hybridMultilevel"/>
    <w:tmpl w:val="DEC0E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5769D"/>
    <w:multiLevelType w:val="hybridMultilevel"/>
    <w:tmpl w:val="8CBA3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E4F7B"/>
    <w:multiLevelType w:val="hybridMultilevel"/>
    <w:tmpl w:val="D212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7455F"/>
    <w:multiLevelType w:val="hybridMultilevel"/>
    <w:tmpl w:val="359E65EC"/>
    <w:lvl w:ilvl="0" w:tplc="0809000F">
      <w:start w:val="1"/>
      <w:numFmt w:val="decimal"/>
      <w:lvlText w:val="%1."/>
      <w:lvlJc w:val="left"/>
      <w:pPr>
        <w:ind w:left="763" w:hanging="360"/>
      </w:pPr>
    </w:lvl>
    <w:lvl w:ilvl="1" w:tplc="08090019">
      <w:start w:val="1"/>
      <w:numFmt w:val="lowerLetter"/>
      <w:lvlText w:val="%2."/>
      <w:lvlJc w:val="left"/>
      <w:pPr>
        <w:ind w:left="1483" w:hanging="360"/>
      </w:pPr>
    </w:lvl>
    <w:lvl w:ilvl="2" w:tplc="0809001B" w:tentative="1">
      <w:start w:val="1"/>
      <w:numFmt w:val="lowerRoman"/>
      <w:lvlText w:val="%3."/>
      <w:lvlJc w:val="right"/>
      <w:pPr>
        <w:ind w:left="2203" w:hanging="180"/>
      </w:pPr>
    </w:lvl>
    <w:lvl w:ilvl="3" w:tplc="0809000F" w:tentative="1">
      <w:start w:val="1"/>
      <w:numFmt w:val="decimal"/>
      <w:lvlText w:val="%4."/>
      <w:lvlJc w:val="left"/>
      <w:pPr>
        <w:ind w:left="2923" w:hanging="360"/>
      </w:pPr>
    </w:lvl>
    <w:lvl w:ilvl="4" w:tplc="08090019" w:tentative="1">
      <w:start w:val="1"/>
      <w:numFmt w:val="lowerLetter"/>
      <w:lvlText w:val="%5."/>
      <w:lvlJc w:val="left"/>
      <w:pPr>
        <w:ind w:left="3643" w:hanging="360"/>
      </w:pPr>
    </w:lvl>
    <w:lvl w:ilvl="5" w:tplc="0809001B" w:tentative="1">
      <w:start w:val="1"/>
      <w:numFmt w:val="lowerRoman"/>
      <w:lvlText w:val="%6."/>
      <w:lvlJc w:val="right"/>
      <w:pPr>
        <w:ind w:left="4363" w:hanging="180"/>
      </w:pPr>
    </w:lvl>
    <w:lvl w:ilvl="6" w:tplc="0809000F" w:tentative="1">
      <w:start w:val="1"/>
      <w:numFmt w:val="decimal"/>
      <w:lvlText w:val="%7."/>
      <w:lvlJc w:val="left"/>
      <w:pPr>
        <w:ind w:left="5083" w:hanging="360"/>
      </w:pPr>
    </w:lvl>
    <w:lvl w:ilvl="7" w:tplc="08090019" w:tentative="1">
      <w:start w:val="1"/>
      <w:numFmt w:val="lowerLetter"/>
      <w:lvlText w:val="%8."/>
      <w:lvlJc w:val="left"/>
      <w:pPr>
        <w:ind w:left="5803" w:hanging="360"/>
      </w:pPr>
    </w:lvl>
    <w:lvl w:ilvl="8" w:tplc="0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5" w15:restartNumberingAfterBreak="0">
    <w:nsid w:val="7FF231B4"/>
    <w:multiLevelType w:val="hybridMultilevel"/>
    <w:tmpl w:val="271A60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10"/>
    <w:rsid w:val="000739FF"/>
    <w:rsid w:val="000A40BE"/>
    <w:rsid w:val="000B31D5"/>
    <w:rsid w:val="000C016B"/>
    <w:rsid w:val="0019087B"/>
    <w:rsid w:val="002166D4"/>
    <w:rsid w:val="002223D0"/>
    <w:rsid w:val="0024152C"/>
    <w:rsid w:val="002640DD"/>
    <w:rsid w:val="00281174"/>
    <w:rsid w:val="002A1B07"/>
    <w:rsid w:val="002B3A90"/>
    <w:rsid w:val="002E1935"/>
    <w:rsid w:val="002F28C1"/>
    <w:rsid w:val="002F3F42"/>
    <w:rsid w:val="002F6D0A"/>
    <w:rsid w:val="00370ACC"/>
    <w:rsid w:val="004238C9"/>
    <w:rsid w:val="00453DC1"/>
    <w:rsid w:val="00502C7D"/>
    <w:rsid w:val="005317C3"/>
    <w:rsid w:val="0055327E"/>
    <w:rsid w:val="00580319"/>
    <w:rsid w:val="00585006"/>
    <w:rsid w:val="005A20CB"/>
    <w:rsid w:val="005D1DC2"/>
    <w:rsid w:val="006166C5"/>
    <w:rsid w:val="00651611"/>
    <w:rsid w:val="00692610"/>
    <w:rsid w:val="0069622C"/>
    <w:rsid w:val="006A5E04"/>
    <w:rsid w:val="006D63C5"/>
    <w:rsid w:val="00730B5E"/>
    <w:rsid w:val="007B3E5B"/>
    <w:rsid w:val="00963352"/>
    <w:rsid w:val="00984817"/>
    <w:rsid w:val="009A434B"/>
    <w:rsid w:val="009D12A4"/>
    <w:rsid w:val="00A04628"/>
    <w:rsid w:val="00A16777"/>
    <w:rsid w:val="00A570EF"/>
    <w:rsid w:val="00A76A9B"/>
    <w:rsid w:val="00B43D23"/>
    <w:rsid w:val="00C021C0"/>
    <w:rsid w:val="00CC47B1"/>
    <w:rsid w:val="00CD6951"/>
    <w:rsid w:val="00D45C72"/>
    <w:rsid w:val="00D6115E"/>
    <w:rsid w:val="00DB3C18"/>
    <w:rsid w:val="00E001C0"/>
    <w:rsid w:val="00E828EB"/>
    <w:rsid w:val="00FA7E4B"/>
    <w:rsid w:val="00FB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A6CCF"/>
  <w15:docId w15:val="{BDE28BD4-BE82-4F12-8412-3044325A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10"/>
  </w:style>
  <w:style w:type="paragraph" w:styleId="Heading1">
    <w:name w:val="heading 1"/>
    <w:basedOn w:val="Normal"/>
    <w:next w:val="Normal"/>
    <w:link w:val="Heading1Char"/>
    <w:uiPriority w:val="9"/>
    <w:qFormat/>
    <w:rsid w:val="000C01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01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26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6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610"/>
    <w:rPr>
      <w:sz w:val="20"/>
      <w:szCs w:val="20"/>
    </w:rPr>
  </w:style>
  <w:style w:type="table" w:styleId="TableGrid">
    <w:name w:val="Table Grid"/>
    <w:basedOn w:val="TableNormal"/>
    <w:uiPriority w:val="59"/>
    <w:rsid w:val="00692610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2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6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261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016B"/>
    <w:rPr>
      <w:rFonts w:asciiTheme="majorHAnsi" w:eastAsiaTheme="majorEastAsia" w:hAnsiTheme="majorHAnsi" w:cstheme="majorBidi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0C0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16B"/>
  </w:style>
  <w:style w:type="paragraph" w:styleId="Footer">
    <w:name w:val="footer"/>
    <w:basedOn w:val="Normal"/>
    <w:link w:val="FooterChar"/>
    <w:uiPriority w:val="99"/>
    <w:unhideWhenUsed/>
    <w:rsid w:val="000C0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16B"/>
  </w:style>
  <w:style w:type="paragraph" w:styleId="Title">
    <w:name w:val="Title"/>
    <w:basedOn w:val="Normal"/>
    <w:next w:val="Normal"/>
    <w:link w:val="TitleChar"/>
    <w:uiPriority w:val="10"/>
    <w:qFormat/>
    <w:rsid w:val="005850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001C0"/>
    <w:rPr>
      <w:rFonts w:asciiTheme="majorHAnsi" w:eastAsiaTheme="majorEastAsia" w:hAnsiTheme="majorHAnsi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Paddy Turner</dc:creator>
  <cp:lastModifiedBy>Carolyn Wilson</cp:lastModifiedBy>
  <cp:revision>2</cp:revision>
  <dcterms:created xsi:type="dcterms:W3CDTF">2020-10-22T12:08:00Z</dcterms:created>
  <dcterms:modified xsi:type="dcterms:W3CDTF">2020-10-22T12:08:00Z</dcterms:modified>
</cp:coreProperties>
</file>