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87F81" w14:textId="75AC7DAE" w:rsidR="008A06D3" w:rsidRPr="00A854C4" w:rsidRDefault="008A06D3" w:rsidP="008A06D3">
      <w:pPr>
        <w:pStyle w:val="Title"/>
      </w:pPr>
      <w:r w:rsidRPr="00A854C4">
        <w:t xml:space="preserve">The Journal of Inclusive Practice in Further and Higher Education </w:t>
      </w:r>
      <w:r>
        <w:t>2</w:t>
      </w:r>
      <w:r w:rsidRPr="00A854C4">
        <w:t xml:space="preserve">:1 </w:t>
      </w:r>
      <w:r>
        <w:t>Autumn</w:t>
      </w:r>
      <w:r w:rsidRPr="00A854C4">
        <w:t xml:space="preserve"> 200</w:t>
      </w:r>
      <w:r>
        <w:t>9</w:t>
      </w:r>
    </w:p>
    <w:p w14:paraId="0BF05C32" w14:textId="4F9C9B7C" w:rsidR="008A06D3" w:rsidRPr="00A854C4" w:rsidRDefault="008A06D3" w:rsidP="008A06D3">
      <w:pPr>
        <w:pStyle w:val="Title"/>
      </w:pPr>
      <w:r w:rsidRPr="00A854C4">
        <w:t xml:space="preserve">A special edition produced </w:t>
      </w:r>
      <w:r w:rsidRPr="006B6D27">
        <w:t>by NADP in</w:t>
      </w:r>
      <w:r w:rsidRPr="00A854C4">
        <w:t xml:space="preserve"> collaboration with </w:t>
      </w:r>
      <w:r>
        <w:t>Dr David Pollack</w:t>
      </w:r>
    </w:p>
    <w:p w14:paraId="1F0DA5F6" w14:textId="77777777" w:rsidR="008A06D3" w:rsidRPr="00A854C4" w:rsidRDefault="008A06D3" w:rsidP="008A06D3">
      <w:pPr>
        <w:jc w:val="center"/>
        <w:rPr>
          <w:b/>
          <w:bCs/>
          <w:sz w:val="22"/>
          <w:szCs w:val="22"/>
        </w:rPr>
      </w:pPr>
    </w:p>
    <w:p w14:paraId="69A47FE4" w14:textId="3A7AE3A1" w:rsidR="008A06D3" w:rsidRDefault="008A06D3" w:rsidP="008A06D3">
      <w:pPr>
        <w:pStyle w:val="Heading1"/>
      </w:pPr>
      <w:r>
        <w:t xml:space="preserve">Article </w:t>
      </w:r>
      <w:r w:rsidR="00016A75">
        <w:t>4</w:t>
      </w:r>
      <w:r>
        <w:t xml:space="preserve">: </w:t>
      </w:r>
      <w:r w:rsidR="00016A75">
        <w:t>Feeling special – a grown-up’s guide: reflections arising from adult diagnosis of dyspraxia</w:t>
      </w:r>
    </w:p>
    <w:p w14:paraId="66CB5080" w14:textId="77777777" w:rsidR="008A06D3" w:rsidRDefault="008A06D3" w:rsidP="008A06D3"/>
    <w:p w14:paraId="20DC3650" w14:textId="6E74A533" w:rsidR="008A06D3" w:rsidRPr="00A854C4" w:rsidRDefault="008A06D3" w:rsidP="00FE164D">
      <w:pPr>
        <w:rPr>
          <w:b/>
          <w:bCs/>
          <w:sz w:val="22"/>
          <w:szCs w:val="22"/>
        </w:rPr>
      </w:pPr>
      <w:r>
        <w:t xml:space="preserve">Author: </w:t>
      </w:r>
      <w:r w:rsidR="00016A75">
        <w:t>Nicola Martin, London Sch</w:t>
      </w:r>
      <w:bookmarkStart w:id="0" w:name="_GoBack"/>
      <w:bookmarkEnd w:id="0"/>
      <w:r w:rsidR="00016A75">
        <w:t>ool of Economics</w:t>
      </w:r>
      <w:r>
        <w:t>.</w:t>
      </w:r>
    </w:p>
    <w:p w14:paraId="3B1C5F8C" w14:textId="77777777" w:rsidR="008A06D3" w:rsidRPr="00A854C4" w:rsidRDefault="008A06D3" w:rsidP="008A06D3">
      <w:pPr>
        <w:rPr>
          <w:sz w:val="22"/>
          <w:szCs w:val="22"/>
        </w:rPr>
      </w:pPr>
    </w:p>
    <w:p w14:paraId="4A8A5873" w14:textId="7A71F047" w:rsidR="008A06D3" w:rsidRDefault="008A06D3" w:rsidP="008A06D3">
      <w:pPr>
        <w:pStyle w:val="Heading2"/>
      </w:pPr>
      <w:r w:rsidRPr="006B6D27">
        <w:t>Abstract</w:t>
      </w:r>
    </w:p>
    <w:p w14:paraId="33EB8550" w14:textId="175BC91D" w:rsidR="00016A75" w:rsidRPr="002907DE" w:rsidRDefault="00016A75" w:rsidP="00016A75">
      <w:pPr>
        <w:ind w:right="804"/>
        <w:rPr>
          <w:rFonts w:ascii="Verdana" w:hAnsi="Verdana"/>
        </w:rPr>
      </w:pPr>
      <w:r w:rsidRPr="002907DE">
        <w:rPr>
          <w:rFonts w:ascii="Verdana" w:hAnsi="Verdana"/>
        </w:rPr>
        <w:t xml:space="preserve">A personal reflection on the experience of an adult diagnosis of dyspraxia forms the background to suggestions for developing inclusive environments for </w:t>
      </w:r>
      <w:proofErr w:type="spellStart"/>
      <w:r w:rsidRPr="002907DE">
        <w:rPr>
          <w:rFonts w:ascii="Verdana" w:hAnsi="Verdana"/>
        </w:rPr>
        <w:t>neurodiverse</w:t>
      </w:r>
      <w:proofErr w:type="spellEnd"/>
      <w:r w:rsidRPr="002907DE">
        <w:rPr>
          <w:rFonts w:ascii="Verdana" w:hAnsi="Verdana"/>
        </w:rPr>
        <w:t xml:space="preserve"> students and employees. The emphasis is on suggestions rather than prescriptions, because the author is aware that issues of identity, personal experiences and influences should not be over-generalised.</w:t>
      </w:r>
    </w:p>
    <w:p w14:paraId="6D660B6D" w14:textId="77777777" w:rsidR="00016A75" w:rsidRDefault="00016A75" w:rsidP="00016A75">
      <w:pPr>
        <w:pStyle w:val="Heading2"/>
      </w:pPr>
      <w:r w:rsidRPr="002907DE">
        <w:t>Introduction</w:t>
      </w:r>
    </w:p>
    <w:p w14:paraId="3E533DF1" w14:textId="77777777" w:rsidR="00016A75" w:rsidRPr="002907DE" w:rsidRDefault="00016A75" w:rsidP="00016A75">
      <w:pPr>
        <w:rPr>
          <w:rFonts w:ascii="Verdana" w:hAnsi="Verdana"/>
        </w:rPr>
      </w:pPr>
      <w:r w:rsidRPr="002907DE">
        <w:rPr>
          <w:rFonts w:ascii="Verdana" w:hAnsi="Verdana"/>
        </w:rPr>
        <w:t>In this article, I aim to embrace an emancipatory approach (Oliver 1990) by discussing my own experience, with a view to assisting practitioners who work with disabled people. By sharing this information I am inviting reflection on practices and behaviours, which may help or harm self-esteem, may include or exclude, foster a sense of belonging or a feeling of being 'othered' - that is to say, set apart as 'different'. The health warning that goes with this piece is that I own my life story and my history and feelings are unique to me, therefore may have no application beyond my own sphere of existence. My 'diagnosis' is dyspraxia and I do not plan to use the 'they' word, which would imply that everyone who has dyspraxia is like me.  My sense of identity is unique to me, and I am supporting the contention of Barnes (2008) and others, that a sense of identity as a disabled person is not a straightforward thing.</w:t>
      </w:r>
    </w:p>
    <w:p w14:paraId="1A7C2DE1" w14:textId="77777777" w:rsidR="00016A75" w:rsidRDefault="00016A75" w:rsidP="00016A75">
      <w:pPr>
        <w:rPr>
          <w:rFonts w:ascii="Verdana" w:hAnsi="Verdana"/>
        </w:rPr>
      </w:pPr>
      <w:r w:rsidRPr="002907DE">
        <w:rPr>
          <w:rFonts w:ascii="Verdana" w:hAnsi="Verdana"/>
        </w:rPr>
        <w:t xml:space="preserve">This article adopts a Social Model of Disability stance, in which people with impairments are deemed to be disabled by obstacles in society, rather than by being characterised, as with the Medical Model, as faulty, and in need of fixing (Barnes 2004; Barton 2004; </w:t>
      </w:r>
      <w:proofErr w:type="spellStart"/>
      <w:r w:rsidRPr="002907DE">
        <w:rPr>
          <w:rFonts w:ascii="Verdana" w:hAnsi="Verdana"/>
        </w:rPr>
        <w:t>DePoy</w:t>
      </w:r>
      <w:proofErr w:type="spellEnd"/>
      <w:r w:rsidRPr="002907DE">
        <w:rPr>
          <w:rFonts w:ascii="Verdana" w:hAnsi="Verdana"/>
        </w:rPr>
        <w:t xml:space="preserve"> and Gilson 2003, Oliver 2004). The word 'impairment' is </w:t>
      </w:r>
      <w:proofErr w:type="gramStart"/>
      <w:r w:rsidRPr="002907DE">
        <w:rPr>
          <w:rFonts w:ascii="Verdana" w:hAnsi="Verdana"/>
        </w:rPr>
        <w:t>interesting in itself</w:t>
      </w:r>
      <w:proofErr w:type="gramEnd"/>
      <w:r w:rsidRPr="002907DE">
        <w:rPr>
          <w:rFonts w:ascii="Verdana" w:hAnsi="Verdana"/>
        </w:rPr>
        <w:t xml:space="preserve">. Individuals, who are positive about neurodiversity as encompassing non-neurotypical ways of being that bring a range of strengths including, critically, the ability to think strategically, and to see the bigger picture, may reject the </w:t>
      </w:r>
      <w:r w:rsidRPr="002907DE">
        <w:rPr>
          <w:rFonts w:ascii="Verdana" w:hAnsi="Verdana"/>
        </w:rPr>
        <w:lastRenderedPageBreak/>
        <w:t xml:space="preserve">term. Disabling negative attitudes may, however, have impacted on the life experience of even the most positive and resilient </w:t>
      </w:r>
      <w:proofErr w:type="spellStart"/>
      <w:r w:rsidRPr="002907DE">
        <w:rPr>
          <w:rFonts w:ascii="Verdana" w:hAnsi="Verdana"/>
        </w:rPr>
        <w:t>neurodiverse</w:t>
      </w:r>
      <w:proofErr w:type="spellEnd"/>
      <w:r w:rsidRPr="002907DE">
        <w:rPr>
          <w:rFonts w:ascii="Verdana" w:hAnsi="Verdana"/>
        </w:rPr>
        <w:t xml:space="preserve"> person (Pollak 2005).</w:t>
      </w:r>
    </w:p>
    <w:p w14:paraId="6D5243B5" w14:textId="77777777" w:rsidR="00016A75" w:rsidRDefault="00016A75" w:rsidP="00016A75">
      <w:pPr>
        <w:pStyle w:val="Heading2"/>
      </w:pPr>
      <w:r w:rsidRPr="002907DE">
        <w:t>A Definition of Dyspraxia</w:t>
      </w:r>
    </w:p>
    <w:p w14:paraId="784A6AC1" w14:textId="77777777" w:rsidR="00016A75" w:rsidRPr="002907DE" w:rsidRDefault="00016A75" w:rsidP="00016A75">
      <w:pPr>
        <w:rPr>
          <w:rFonts w:ascii="Verdana" w:hAnsi="Verdana"/>
          <w:b/>
          <w:bCs/>
        </w:rPr>
      </w:pPr>
      <w:r w:rsidRPr="002907DE">
        <w:rPr>
          <w:rFonts w:ascii="Verdana" w:hAnsi="Verdana"/>
        </w:rPr>
        <w:t>I find it very hard to relate my ways of being in the world to a clinically recognised definition of dyspraxia, but understand that providing this information, however self- consciously, will be of benefit to the reader:</w:t>
      </w:r>
    </w:p>
    <w:p w14:paraId="59EE6CBE" w14:textId="77777777" w:rsidR="00016A75" w:rsidRDefault="00016A75" w:rsidP="00016A75">
      <w:pPr>
        <w:ind w:left="426" w:right="521"/>
        <w:rPr>
          <w:rFonts w:ascii="Verdana" w:hAnsi="Verdana"/>
        </w:rPr>
      </w:pPr>
      <w:r w:rsidRPr="002907DE">
        <w:rPr>
          <w:rFonts w:ascii="Verdana" w:hAnsi="Verdana"/>
          <w:i/>
        </w:rPr>
        <w:t>Dyspraxia is a delay or disorder of the planning and or execution of complex movements. (...) Associated with this may be problems of language, perception, and thought.</w:t>
      </w:r>
      <w:r w:rsidRPr="002907DE">
        <w:rPr>
          <w:rFonts w:ascii="Verdana" w:hAnsi="Verdana"/>
        </w:rPr>
        <w:t xml:space="preserve"> (Colley 2006 p15)</w:t>
      </w:r>
    </w:p>
    <w:p w14:paraId="2ACE8DF7" w14:textId="77777777" w:rsidR="00016A75" w:rsidRPr="002907DE" w:rsidRDefault="00016A75" w:rsidP="00016A75">
      <w:pPr>
        <w:ind w:left="426" w:right="521"/>
        <w:rPr>
          <w:rFonts w:ascii="Verdana" w:hAnsi="Verdana"/>
        </w:rPr>
      </w:pPr>
    </w:p>
    <w:p w14:paraId="51290782" w14:textId="0DCC401B" w:rsidR="00016A75" w:rsidRDefault="00016A75" w:rsidP="00016A75">
      <w:pPr>
        <w:rPr>
          <w:rFonts w:ascii="Verdana" w:hAnsi="Verdana"/>
        </w:rPr>
      </w:pPr>
      <w:r w:rsidRPr="002907DE">
        <w:rPr>
          <w:rFonts w:ascii="Verdana" w:hAnsi="Verdana"/>
        </w:rPr>
        <w:t xml:space="preserve">Oh dear…I'll get my coat. The good news is that people who are </w:t>
      </w:r>
      <w:proofErr w:type="spellStart"/>
      <w:r w:rsidRPr="002907DE">
        <w:rPr>
          <w:rFonts w:ascii="Verdana" w:hAnsi="Verdana"/>
        </w:rPr>
        <w:t>dyspraxic</w:t>
      </w:r>
      <w:proofErr w:type="spellEnd"/>
      <w:r w:rsidRPr="002907DE">
        <w:rPr>
          <w:rFonts w:ascii="Verdana" w:hAnsi="Verdana"/>
        </w:rPr>
        <w:t xml:space="preserve"> can be 'creative, determined, original and hard</w:t>
      </w:r>
      <w:r>
        <w:rPr>
          <w:rFonts w:ascii="Verdana" w:hAnsi="Verdana"/>
        </w:rPr>
        <w:t>-</w:t>
      </w:r>
      <w:r w:rsidRPr="002907DE">
        <w:rPr>
          <w:rFonts w:ascii="Verdana" w:hAnsi="Verdana"/>
        </w:rPr>
        <w:t xml:space="preserve">working' (Colley 2006 p20). Less thrilling is the catalogue of attributes it is harder to feel positive about. These include difficulty with: balance, posture, rhythm, hand/eye co-ordination, telling left from right, driving, writing, participating in sports and visual perception (Colley 2006, Kirby 2006).There are many more things of a similar ilk on these lists which feel rather embarrassing when I apply them to myself. Politically, I am embarrassed about being embarrassed about this, but to be dishonest about how I feel would make me worry about lacking integrity. Emotionally, this is a difficult article to write. </w:t>
      </w:r>
    </w:p>
    <w:p w14:paraId="0065EB7D" w14:textId="77777777" w:rsidR="00016A75" w:rsidRDefault="00016A75" w:rsidP="00016A75">
      <w:pPr>
        <w:pStyle w:val="Heading2"/>
      </w:pPr>
      <w:r w:rsidRPr="002907DE">
        <w:t>A Case Study</w:t>
      </w:r>
    </w:p>
    <w:p w14:paraId="01EB60BB" w14:textId="77777777" w:rsidR="00016A75" w:rsidRDefault="00016A75" w:rsidP="00016A75">
      <w:pPr>
        <w:rPr>
          <w:rFonts w:ascii="Verdana" w:hAnsi="Verdana"/>
        </w:rPr>
      </w:pPr>
      <w:r w:rsidRPr="002907DE">
        <w:rPr>
          <w:rFonts w:ascii="Verdana" w:hAnsi="Verdana"/>
        </w:rPr>
        <w:t xml:space="preserve">I know a highly qualified university senior manager who is an able academic, researcher, writer and teacher. This person is always in demand nationally and internationally, mainly because of their ability as a conference speaker, and reviews of conference contributions are consistently good. </w:t>
      </w:r>
    </w:p>
    <w:p w14:paraId="3DEA985C" w14:textId="77777777" w:rsidR="00016A75" w:rsidRPr="002907DE" w:rsidRDefault="00016A75" w:rsidP="00016A75">
      <w:pPr>
        <w:rPr>
          <w:rFonts w:ascii="Verdana" w:hAnsi="Verdana"/>
        </w:rPr>
      </w:pPr>
    </w:p>
    <w:p w14:paraId="6BE3E4A0" w14:textId="77777777" w:rsidR="00016A75" w:rsidRDefault="00016A75" w:rsidP="00016A75">
      <w:pPr>
        <w:rPr>
          <w:rFonts w:ascii="Verdana" w:hAnsi="Verdana"/>
        </w:rPr>
      </w:pPr>
      <w:r w:rsidRPr="002907DE">
        <w:rPr>
          <w:rFonts w:ascii="Verdana" w:hAnsi="Verdana"/>
        </w:rPr>
        <w:t>I know someone who failed the Eleven Plus exam thirty-something years ago and still feels defined by the experience. This person has got a good job now and works very hard, achieving, by their own reckoning, a modicum of success.</w:t>
      </w:r>
    </w:p>
    <w:p w14:paraId="20C6D1DA" w14:textId="77777777" w:rsidR="00016A75" w:rsidRPr="002907DE" w:rsidRDefault="00016A75" w:rsidP="00016A75">
      <w:pPr>
        <w:rPr>
          <w:rFonts w:ascii="Verdana" w:hAnsi="Verdana"/>
        </w:rPr>
      </w:pPr>
    </w:p>
    <w:p w14:paraId="066D5843" w14:textId="77777777" w:rsidR="00016A75" w:rsidRDefault="00016A75" w:rsidP="00016A75">
      <w:pPr>
        <w:rPr>
          <w:rFonts w:ascii="Verdana" w:hAnsi="Verdana"/>
        </w:rPr>
      </w:pPr>
      <w:r w:rsidRPr="002907DE">
        <w:rPr>
          <w:rFonts w:ascii="Verdana" w:hAnsi="Verdana"/>
        </w:rPr>
        <w:t>I know a person who has a hidden impairment and is described by a friend with a visible impairment as an invisible. This person feels comfortable around disabled people, but usually not comfortable enough to 'disclose'. This is in part due to feelings around hierarchy of impairment, uncertain disability identity (Barnes 2008), and a feeling of a danger of Impostor Syndrome (</w:t>
      </w:r>
      <w:proofErr w:type="spellStart"/>
      <w:r w:rsidRPr="002907DE">
        <w:rPr>
          <w:rFonts w:ascii="Verdana" w:hAnsi="Verdana"/>
        </w:rPr>
        <w:t>Corkingdale</w:t>
      </w:r>
      <w:proofErr w:type="spellEnd"/>
      <w:r w:rsidRPr="002907DE">
        <w:rPr>
          <w:rFonts w:ascii="Verdana" w:hAnsi="Verdana"/>
        </w:rPr>
        <w:t xml:space="preserve"> 2008). It's not a </w:t>
      </w:r>
      <w:proofErr w:type="gramStart"/>
      <w:r w:rsidRPr="002907DE">
        <w:rPr>
          <w:rFonts w:ascii="Verdana" w:hAnsi="Verdana"/>
        </w:rPr>
        <w:t>competition, but</w:t>
      </w:r>
      <w:proofErr w:type="gramEnd"/>
      <w:r w:rsidRPr="002907DE">
        <w:rPr>
          <w:rFonts w:ascii="Verdana" w:hAnsi="Verdana"/>
        </w:rPr>
        <w:t xml:space="preserve"> complaining about dyspraxia to someone who has multiple obvious impairments feels socially awkward.</w:t>
      </w:r>
    </w:p>
    <w:p w14:paraId="2BDFC16E" w14:textId="77777777" w:rsidR="00016A75" w:rsidRPr="002907DE" w:rsidRDefault="00016A75" w:rsidP="00016A75">
      <w:pPr>
        <w:rPr>
          <w:rFonts w:ascii="Verdana" w:hAnsi="Verdana"/>
        </w:rPr>
      </w:pPr>
    </w:p>
    <w:p w14:paraId="420C708D" w14:textId="77777777" w:rsidR="00016A75" w:rsidRDefault="00016A75" w:rsidP="00016A75">
      <w:pPr>
        <w:rPr>
          <w:rFonts w:ascii="Verdana" w:hAnsi="Verdana"/>
        </w:rPr>
      </w:pPr>
      <w:r w:rsidRPr="002907DE">
        <w:rPr>
          <w:rFonts w:ascii="Verdana" w:hAnsi="Verdana"/>
        </w:rPr>
        <w:t xml:space="preserve">The three people I've just described have something </w:t>
      </w:r>
      <w:proofErr w:type="gramStart"/>
      <w:r w:rsidRPr="002907DE">
        <w:rPr>
          <w:rFonts w:ascii="Verdana" w:hAnsi="Verdana"/>
        </w:rPr>
        <w:t>fairly fundamental</w:t>
      </w:r>
      <w:proofErr w:type="gramEnd"/>
      <w:r w:rsidRPr="002907DE">
        <w:rPr>
          <w:rFonts w:ascii="Verdana" w:hAnsi="Verdana"/>
        </w:rPr>
        <w:t xml:space="preserve"> in common: they are all me. </w:t>
      </w:r>
    </w:p>
    <w:p w14:paraId="7246B806" w14:textId="77777777" w:rsidR="00016A75" w:rsidRPr="002907DE" w:rsidRDefault="00016A75" w:rsidP="00016A75">
      <w:pPr>
        <w:rPr>
          <w:rFonts w:ascii="Verdana" w:hAnsi="Verdana"/>
        </w:rPr>
      </w:pPr>
    </w:p>
    <w:p w14:paraId="1E0EA01D" w14:textId="77777777" w:rsidR="00016A75" w:rsidRDefault="00016A75" w:rsidP="00016A75">
      <w:pPr>
        <w:rPr>
          <w:rFonts w:ascii="Verdana" w:hAnsi="Verdana"/>
        </w:rPr>
      </w:pPr>
      <w:r w:rsidRPr="002907DE">
        <w:rPr>
          <w:rFonts w:ascii="Verdana" w:hAnsi="Verdana"/>
        </w:rPr>
        <w:t xml:space="preserve">I take issue with the term 'case study', as I feel that I am an individual rather than a case and that the terminology of the ‘case' is </w:t>
      </w:r>
      <w:proofErr w:type="spellStart"/>
      <w:r w:rsidRPr="002907DE">
        <w:rPr>
          <w:rFonts w:ascii="Verdana" w:hAnsi="Verdana"/>
        </w:rPr>
        <w:t>pathologising</w:t>
      </w:r>
      <w:proofErr w:type="spellEnd"/>
      <w:r w:rsidRPr="002907DE">
        <w:rPr>
          <w:rFonts w:ascii="Verdana" w:hAnsi="Verdana"/>
        </w:rPr>
        <w:t xml:space="preserve">. Much of the language I come across in reading about dyspraxia and specific learning difference causes me to react emotionally at this point, eighteen months after my own 'diagnosis' in adulthood. 'Diagnosis 'is one of those words. So too are the following: 'disorder' (Dewey 1995), 'handicap' (Kirby 1999), 'co-morbid' (Jeffries and </w:t>
      </w:r>
      <w:proofErr w:type="spellStart"/>
      <w:r w:rsidRPr="002907DE">
        <w:rPr>
          <w:rFonts w:ascii="Verdana" w:hAnsi="Verdana"/>
        </w:rPr>
        <w:t>Everatt</w:t>
      </w:r>
      <w:proofErr w:type="spellEnd"/>
      <w:r w:rsidRPr="002907DE">
        <w:rPr>
          <w:rFonts w:ascii="Verdana" w:hAnsi="Verdana"/>
        </w:rPr>
        <w:t xml:space="preserve"> 2004), and 'treatment' (</w:t>
      </w:r>
      <w:proofErr w:type="spellStart"/>
      <w:r w:rsidRPr="002907DE">
        <w:rPr>
          <w:rFonts w:ascii="Verdana" w:hAnsi="Verdana"/>
        </w:rPr>
        <w:t>Pauc</w:t>
      </w:r>
      <w:proofErr w:type="spellEnd"/>
      <w:r w:rsidRPr="002907DE">
        <w:rPr>
          <w:rFonts w:ascii="Verdana" w:hAnsi="Verdana"/>
        </w:rPr>
        <w:t xml:space="preserve"> and Norris (2008). I don't really like 'their brains are wired differently' (Thomas 2006) mainly because of the use of 'they' as in 'them and us', the 'abnormal and the normal', the </w:t>
      </w:r>
      <w:proofErr w:type="spellStart"/>
      <w:r w:rsidRPr="002907DE">
        <w:rPr>
          <w:rFonts w:ascii="Verdana" w:hAnsi="Verdana"/>
        </w:rPr>
        <w:t>neurodiverse</w:t>
      </w:r>
      <w:proofErr w:type="spellEnd"/>
      <w:r w:rsidRPr="002907DE">
        <w:rPr>
          <w:rFonts w:ascii="Verdana" w:hAnsi="Verdana"/>
        </w:rPr>
        <w:t xml:space="preserve"> and the neurotypical.</w:t>
      </w:r>
    </w:p>
    <w:p w14:paraId="32213B99" w14:textId="77777777" w:rsidR="00016A75" w:rsidRPr="002907DE" w:rsidRDefault="00016A75" w:rsidP="00016A75">
      <w:pPr>
        <w:rPr>
          <w:rFonts w:ascii="Verdana" w:hAnsi="Verdana"/>
        </w:rPr>
      </w:pPr>
    </w:p>
    <w:p w14:paraId="3FF825DD" w14:textId="6FC3F53E" w:rsidR="00016A75" w:rsidRDefault="00016A75" w:rsidP="00016A75">
      <w:pPr>
        <w:rPr>
          <w:rFonts w:ascii="Verdana" w:hAnsi="Verdana"/>
        </w:rPr>
      </w:pPr>
      <w:r w:rsidRPr="002907DE">
        <w:rPr>
          <w:rFonts w:ascii="Verdana" w:hAnsi="Verdana"/>
        </w:rPr>
        <w:t xml:space="preserve">My 'case notes' might read: 'N presents as a short, middle-aged, co-morbid, handicapped, disordered dyslexic </w:t>
      </w:r>
      <w:proofErr w:type="spellStart"/>
      <w:r w:rsidRPr="002907DE">
        <w:rPr>
          <w:rFonts w:ascii="Verdana" w:hAnsi="Verdana"/>
        </w:rPr>
        <w:t>dyspraxic</w:t>
      </w:r>
      <w:proofErr w:type="spellEnd"/>
      <w:r w:rsidRPr="002907DE">
        <w:rPr>
          <w:rFonts w:ascii="Verdana" w:hAnsi="Verdana"/>
        </w:rPr>
        <w:t xml:space="preserve"> Eleven Plus failure, in need of treatment for a differently wired brain'. I don't really see myself that way.</w:t>
      </w:r>
    </w:p>
    <w:p w14:paraId="2DD15B7D" w14:textId="77777777" w:rsidR="00016A75" w:rsidRPr="002907DE" w:rsidRDefault="00016A75" w:rsidP="00016A75">
      <w:pPr>
        <w:rPr>
          <w:rFonts w:ascii="Verdana" w:hAnsi="Verdana"/>
        </w:rPr>
      </w:pPr>
    </w:p>
    <w:p w14:paraId="53AF99D5" w14:textId="77777777" w:rsidR="00016A75" w:rsidRDefault="00016A75" w:rsidP="00016A75">
      <w:pPr>
        <w:rPr>
          <w:rFonts w:ascii="Verdana" w:hAnsi="Verdana"/>
        </w:rPr>
      </w:pPr>
      <w:r w:rsidRPr="002907DE">
        <w:rPr>
          <w:rFonts w:ascii="Verdana" w:hAnsi="Verdana"/>
        </w:rPr>
        <w:t xml:space="preserve">The question of whether I consider myself to be disabled however, isn't really that simple. Barnes (2008) and others reflect the view that disability identity is a complex and </w:t>
      </w:r>
      <w:proofErr w:type="spellStart"/>
      <w:r w:rsidRPr="002907DE">
        <w:rPr>
          <w:rFonts w:ascii="Verdana" w:hAnsi="Verdana"/>
        </w:rPr>
        <w:t>multi faceted</w:t>
      </w:r>
      <w:proofErr w:type="spellEnd"/>
      <w:r w:rsidRPr="002907DE">
        <w:rPr>
          <w:rFonts w:ascii="Verdana" w:hAnsi="Verdana"/>
        </w:rPr>
        <w:t xml:space="preserve"> construct. As part of my multiple identities, my dyspraxia is low on a long list. If asked to describe myself with 'I am' statements, I would start with 'I am a mother'.</w:t>
      </w:r>
    </w:p>
    <w:p w14:paraId="22844453" w14:textId="77777777" w:rsidR="00016A75" w:rsidRDefault="00016A75" w:rsidP="00016A75">
      <w:pPr>
        <w:pStyle w:val="Heading2"/>
      </w:pPr>
      <w:r w:rsidRPr="002907DE">
        <w:t>Self Esteem and 'Othering'</w:t>
      </w:r>
    </w:p>
    <w:p w14:paraId="2C7A36A9" w14:textId="70FFFFCA" w:rsidR="00016A75" w:rsidRDefault="00016A75" w:rsidP="00016A75">
      <w:pPr>
        <w:rPr>
          <w:rFonts w:ascii="Verdana" w:hAnsi="Verdana"/>
        </w:rPr>
      </w:pPr>
      <w:r w:rsidRPr="002907DE">
        <w:rPr>
          <w:rFonts w:ascii="Verdana" w:hAnsi="Verdana"/>
        </w:rPr>
        <w:t xml:space="preserve">My 'labels' include dyspraxia, short person and Eleven Plus failure, but not necessarily in that order. Unable to read at the age of twelve, diagnosis of dyslexia came first but fairly late, while I was studying for a </w:t>
      </w:r>
      <w:proofErr w:type="gramStart"/>
      <w:r w:rsidRPr="002907DE">
        <w:rPr>
          <w:rFonts w:ascii="Verdana" w:hAnsi="Verdana"/>
        </w:rPr>
        <w:t>Master's</w:t>
      </w:r>
      <w:proofErr w:type="gramEnd"/>
      <w:r w:rsidRPr="002907DE">
        <w:rPr>
          <w:rFonts w:ascii="Verdana" w:hAnsi="Verdana"/>
        </w:rPr>
        <w:t xml:space="preserve"> degree at the age of twenty-five. My childhood gifted me with solid foundations and ameliorated much of the potential damage the education system could have caused me. It wasn't my family that damaged my self</w:t>
      </w:r>
      <w:r>
        <w:rPr>
          <w:rFonts w:ascii="Verdana" w:hAnsi="Verdana"/>
        </w:rPr>
        <w:t>-</w:t>
      </w:r>
      <w:r w:rsidRPr="002907DE">
        <w:rPr>
          <w:rFonts w:ascii="Verdana" w:hAnsi="Verdana"/>
        </w:rPr>
        <w:t>esteem, it was the experience of failing the Eleven Plus, being the last to be chosen for PE every time and being 'kept down' a year (because I was a July baby) after I was transferred to the Grammar school following a year in the Secondary Modern, during which I learned to read adequately (but not to spell).</w:t>
      </w:r>
    </w:p>
    <w:p w14:paraId="678FB042" w14:textId="77777777" w:rsidR="00016A75" w:rsidRPr="002907DE" w:rsidRDefault="00016A75" w:rsidP="00016A75">
      <w:pPr>
        <w:rPr>
          <w:rFonts w:ascii="Verdana" w:hAnsi="Verdana"/>
        </w:rPr>
      </w:pPr>
      <w:r w:rsidRPr="002907DE">
        <w:rPr>
          <w:rFonts w:ascii="Verdana" w:hAnsi="Verdana"/>
        </w:rPr>
        <w:t xml:space="preserve"> </w:t>
      </w:r>
    </w:p>
    <w:p w14:paraId="0E69BD08" w14:textId="77777777" w:rsidR="00016A75" w:rsidRDefault="00016A75" w:rsidP="00016A75">
      <w:pPr>
        <w:rPr>
          <w:rFonts w:ascii="Verdana" w:hAnsi="Verdana"/>
        </w:rPr>
      </w:pPr>
      <w:r w:rsidRPr="002907DE">
        <w:rPr>
          <w:rFonts w:ascii="Verdana" w:hAnsi="Verdana"/>
        </w:rPr>
        <w:t xml:space="preserve">The negative impacts of some forms of neurodiversity (most frequently dyslexia) on self-esteem are fairly well documented, with much of the literature focussing on children and schools (Baker et al 2007; Burden 2008; Humphrey 2003; Kirby et al 2005; Ridsdale 2004; Singer 2008) and much of the language uses a list of impairment labels. A growing body of work, which considers ideas around inclusion and the emotional well-being of school children who experience neurodiversity, is encouraging to an extent (Coldfield and O'Neill 2004; Gott 2003; Jones 2005; Lewis and Norwich 2004; </w:t>
      </w:r>
      <w:proofErr w:type="spellStart"/>
      <w:r w:rsidRPr="002907DE">
        <w:rPr>
          <w:rFonts w:ascii="Verdana" w:hAnsi="Verdana"/>
        </w:rPr>
        <w:t>Penketh</w:t>
      </w:r>
      <w:proofErr w:type="spellEnd"/>
      <w:r w:rsidRPr="002907DE">
        <w:rPr>
          <w:rFonts w:ascii="Verdana" w:hAnsi="Verdana"/>
        </w:rPr>
        <w:t xml:space="preserve"> 2007), but work which focuses on the post-school context is patchy to say the least. </w:t>
      </w:r>
    </w:p>
    <w:p w14:paraId="09858259" w14:textId="77777777" w:rsidR="00016A75" w:rsidRPr="002907DE" w:rsidRDefault="00016A75" w:rsidP="00016A75">
      <w:pPr>
        <w:rPr>
          <w:rFonts w:ascii="Verdana" w:hAnsi="Verdana"/>
        </w:rPr>
      </w:pPr>
    </w:p>
    <w:p w14:paraId="61E64AC6" w14:textId="77777777" w:rsidR="00016A75" w:rsidRPr="002907DE" w:rsidRDefault="00016A75" w:rsidP="00016A75">
      <w:pPr>
        <w:rPr>
          <w:rFonts w:ascii="Verdana" w:hAnsi="Verdana"/>
        </w:rPr>
      </w:pPr>
      <w:r w:rsidRPr="002907DE">
        <w:rPr>
          <w:rFonts w:ascii="Verdana" w:hAnsi="Verdana"/>
        </w:rPr>
        <w:t>The current 'poster boy' for dyspraxia is probably Max Kaufman who, after appearing on University Challenge for Christ Church College Oxford, was the subject of an unfortunately titled article in the Telegraph by Max Davidson (2008): 'Dyspraxia: clumsy but clever'. It is questionable whether Davidson's motivation had anything to do with self-esteem, but the piece was peppered with words like 'hopeless'.</w:t>
      </w:r>
    </w:p>
    <w:p w14:paraId="5ACF81D8" w14:textId="77777777" w:rsidR="00016A75" w:rsidRDefault="00016A75" w:rsidP="00016A75">
      <w:pPr>
        <w:rPr>
          <w:rFonts w:ascii="Verdana" w:hAnsi="Verdana"/>
        </w:rPr>
      </w:pPr>
      <w:r w:rsidRPr="002907DE">
        <w:rPr>
          <w:rFonts w:ascii="Verdana" w:hAnsi="Verdana"/>
        </w:rPr>
        <w:t xml:space="preserve">It is possible that the life experience of many </w:t>
      </w:r>
      <w:proofErr w:type="spellStart"/>
      <w:r w:rsidRPr="002907DE">
        <w:rPr>
          <w:rFonts w:ascii="Verdana" w:hAnsi="Verdana"/>
        </w:rPr>
        <w:t>neurodiverse</w:t>
      </w:r>
      <w:proofErr w:type="spellEnd"/>
      <w:r w:rsidRPr="002907DE">
        <w:rPr>
          <w:rFonts w:ascii="Verdana" w:hAnsi="Verdana"/>
        </w:rPr>
        <w:t xml:space="preserve"> older people may include Eleven Plus failure, but there is not, at this stage, a sound research base to substantiate this claim. Acquiring the status of Eleven Plus failure did of course, for the individuals concerned, necessarily result in embarking at that tender age on a form of segregated education for the masses, deemed to be less intelligent than the elite who made it to the grammar school. The potential limitations to employment choices that this implies do not need to be spelled out. John Prescott (2008) is quite eloquent on the subject, as an Eleven Plus failure himself.  </w:t>
      </w:r>
    </w:p>
    <w:p w14:paraId="65B5153B" w14:textId="77777777" w:rsidR="00016A75" w:rsidRPr="002907DE" w:rsidRDefault="00016A75" w:rsidP="00016A75">
      <w:pPr>
        <w:rPr>
          <w:rFonts w:ascii="Verdana" w:hAnsi="Verdana"/>
        </w:rPr>
      </w:pPr>
    </w:p>
    <w:p w14:paraId="6EFC697F" w14:textId="77777777" w:rsidR="00016A75" w:rsidRPr="002907DE" w:rsidRDefault="00016A75" w:rsidP="00016A75">
      <w:pPr>
        <w:rPr>
          <w:rFonts w:ascii="Verdana" w:hAnsi="Verdana"/>
        </w:rPr>
      </w:pPr>
      <w:r w:rsidRPr="002907DE">
        <w:rPr>
          <w:rFonts w:ascii="Verdana" w:hAnsi="Verdana"/>
        </w:rPr>
        <w:t xml:space="preserve">I felt very special in my family, as none of my three siblings were like me. None of my relatives ever made a big deal out of my brief diversion via the Secondary Modern school. When I moved, I got called a snob by my former classmates and had to wear a very embarrassing uniform. An uncomfortable sense of being an impostor settled on me, but this was ninety percent manageable, although I harboured an uneasy feeling that my parents, both teachers, had pulled some strings. The unmanageable ten percent was around PE. Bad spelling was between me and my teachers. Public humiliation is </w:t>
      </w:r>
      <w:proofErr w:type="gramStart"/>
      <w:r w:rsidRPr="002907DE">
        <w:rPr>
          <w:rFonts w:ascii="Verdana" w:hAnsi="Verdana"/>
        </w:rPr>
        <w:t>by definition public</w:t>
      </w:r>
      <w:proofErr w:type="gramEnd"/>
      <w:r w:rsidRPr="002907DE">
        <w:rPr>
          <w:rFonts w:ascii="Verdana" w:hAnsi="Verdana"/>
        </w:rPr>
        <w:t xml:space="preserve"> and, as well as being chosen last for teams every time without exception, I earned the title of 'class clown' for my genuine attempt to get a hockey ball into a goal which missed by miles. I did feel very special when it came to PE.</w:t>
      </w:r>
    </w:p>
    <w:p w14:paraId="64683102" w14:textId="77777777" w:rsidR="00016A75" w:rsidRDefault="00016A75" w:rsidP="00016A75">
      <w:pPr>
        <w:rPr>
          <w:rFonts w:ascii="Verdana" w:hAnsi="Verdana"/>
        </w:rPr>
      </w:pPr>
      <w:r w:rsidRPr="002907DE">
        <w:rPr>
          <w:rFonts w:ascii="Verdana" w:hAnsi="Verdana"/>
        </w:rPr>
        <w:t>There is very little written about the specific impact on self-esteem of the PE experience I have described, but if ever I ask people to recall a humiliating childhood event at conferences, this always comes up. Recalling the occasion, people describe feeling physically sick, experiencing a tightening sensation in the chest and being 'gutted'. My inviting conference participants to share in this activity is not an act of cruelty, but is rather an exercise in empathy, based on the assumption that, in order to begin to understand the potential impact of one’s actions on someone else, it is helpful to stand in their shoes - to embrace their world view. It is possible that my view of myself in the world is influenced particularly by being ‘special’, in the sense of being 'othered' at a time in my life when, like any teenager, I wanted to fit in, not to stand out. Describing me as the class clown indicates how comprehensively the PE teacher didn't get this - and didn't get me.</w:t>
      </w:r>
    </w:p>
    <w:p w14:paraId="0C2D0DF2" w14:textId="77777777" w:rsidR="00016A75" w:rsidRPr="002907DE" w:rsidRDefault="00016A75" w:rsidP="00016A75">
      <w:pPr>
        <w:rPr>
          <w:rFonts w:ascii="Verdana" w:hAnsi="Verdana"/>
        </w:rPr>
      </w:pPr>
    </w:p>
    <w:p w14:paraId="377CA5D3" w14:textId="77777777" w:rsidR="00016A75" w:rsidRDefault="00016A75" w:rsidP="00016A75">
      <w:pPr>
        <w:rPr>
          <w:rFonts w:ascii="Verdana" w:hAnsi="Verdana"/>
        </w:rPr>
      </w:pPr>
      <w:r w:rsidRPr="002907DE">
        <w:rPr>
          <w:rFonts w:ascii="Verdana" w:hAnsi="Verdana"/>
        </w:rPr>
        <w:t xml:space="preserve">I do not feel defined by my impairment, but I do feel that other people's reactions to my perceived failings or assumed motivation in the past have had an impact on my emotional development. I'm a grown-up now and </w:t>
      </w:r>
      <w:proofErr w:type="gramStart"/>
      <w:r w:rsidRPr="002907DE">
        <w:rPr>
          <w:rFonts w:ascii="Verdana" w:hAnsi="Verdana"/>
        </w:rPr>
        <w:t xml:space="preserve">as </w:t>
      </w:r>
      <w:r w:rsidRPr="002907DE">
        <w:rPr>
          <w:rFonts w:ascii="Verdana" w:hAnsi="Verdana"/>
        </w:rPr>
        <w:lastRenderedPageBreak/>
        <w:t>long as</w:t>
      </w:r>
      <w:proofErr w:type="gramEnd"/>
      <w:r w:rsidRPr="002907DE">
        <w:rPr>
          <w:rFonts w:ascii="Verdana" w:hAnsi="Verdana"/>
        </w:rPr>
        <w:t xml:space="preserve"> I avoid line dancing, aerobics, team sports, barn dances and the like, I keep my PE-fuelled resentment under control. I maintain my fitness by walking, not by joining in. My emotional reaction to something which occurred (albeit regularly) more than half a lifetime ago also feels very silly at my age, and I am uncomfortable about the hierarchy of impairment thing. Not being able to catch a ball has very little real impact on my everyday life. Being an under-confident driver with no sense of direction is more of a nuisance. If I hadn't got to the grammar school in the end, I suppose I would probably not be a senior academic now. Who knows? I suspect I would have gone down the Widening Participation route, via an Access Course - or I could have explored the class clown persona and joined the circus (probably not - I don't have the co-ordination).</w:t>
      </w:r>
    </w:p>
    <w:p w14:paraId="43F2703C" w14:textId="77777777" w:rsidR="00016A75" w:rsidRPr="002907DE" w:rsidRDefault="00016A75" w:rsidP="00016A75">
      <w:pPr>
        <w:rPr>
          <w:rFonts w:ascii="Verdana" w:hAnsi="Verdana"/>
        </w:rPr>
      </w:pPr>
    </w:p>
    <w:p w14:paraId="46C88CCE" w14:textId="77777777" w:rsidR="00016A75" w:rsidRDefault="00016A75" w:rsidP="00016A75">
      <w:pPr>
        <w:rPr>
          <w:rFonts w:ascii="Verdana" w:hAnsi="Verdana"/>
        </w:rPr>
      </w:pPr>
      <w:r w:rsidRPr="002907DE">
        <w:rPr>
          <w:rFonts w:ascii="Verdana" w:hAnsi="Verdana"/>
        </w:rPr>
        <w:t>There is evidence to suggest that attitudinal barriers do limit life chances (</w:t>
      </w:r>
      <w:proofErr w:type="spellStart"/>
      <w:r w:rsidRPr="002907DE">
        <w:rPr>
          <w:rFonts w:ascii="Verdana" w:hAnsi="Verdana"/>
        </w:rPr>
        <w:t>Madriaga</w:t>
      </w:r>
      <w:proofErr w:type="spellEnd"/>
      <w:r w:rsidRPr="002907DE">
        <w:rPr>
          <w:rFonts w:ascii="Verdana" w:hAnsi="Verdana"/>
        </w:rPr>
        <w:t xml:space="preserve"> 2006; NIACE 2008). Occupational standards, which imply that people labelled with 'specific learning difficulty' can't succeed in branches of the medical profession, for example, are inherently disabling, if they prevent access to appropriate courses of study (Dale and Aiken 2007; </w:t>
      </w:r>
      <w:proofErr w:type="spellStart"/>
      <w:r w:rsidRPr="002907DE">
        <w:rPr>
          <w:rFonts w:ascii="Verdana" w:hAnsi="Verdana"/>
        </w:rPr>
        <w:t>Hoong</w:t>
      </w:r>
      <w:proofErr w:type="spellEnd"/>
      <w:r w:rsidRPr="002907DE">
        <w:rPr>
          <w:rFonts w:ascii="Verdana" w:hAnsi="Verdana"/>
        </w:rPr>
        <w:t xml:space="preserve"> Sin et al. 2008; Murphy 2008). Reasonable adjustments at work, currently dependant on disclosure, could be compromised because of fear of resulting discrimination (NIACE 2008). It is impossible to know how many people have been put off going for their preferred career because of self- esteem damaging school experiences, jokes and teasing at their expense from family or peers and the like. I'm lucky I managed to enter the teaching profession in 1982 without any sort of diagnosis. It is possible, had my 'condition' been formally identified at this stage, someone might have stopped me. The experience of attitudinal barriers is most frequently cited by disabled people (Barnes 2004; Barton 2004; Oliver 2004; </w:t>
      </w:r>
      <w:proofErr w:type="spellStart"/>
      <w:r w:rsidRPr="002907DE">
        <w:rPr>
          <w:rFonts w:ascii="Verdana" w:hAnsi="Verdana"/>
        </w:rPr>
        <w:t>Gradwell</w:t>
      </w:r>
      <w:proofErr w:type="spellEnd"/>
      <w:r w:rsidRPr="002907DE">
        <w:rPr>
          <w:rFonts w:ascii="Verdana" w:hAnsi="Verdana"/>
        </w:rPr>
        <w:t xml:space="preserve"> 1997; </w:t>
      </w:r>
      <w:proofErr w:type="spellStart"/>
      <w:r w:rsidRPr="002907DE">
        <w:rPr>
          <w:rFonts w:ascii="Verdana" w:hAnsi="Verdana"/>
        </w:rPr>
        <w:t>Madriaga</w:t>
      </w:r>
      <w:proofErr w:type="spellEnd"/>
      <w:r w:rsidRPr="002907DE">
        <w:rPr>
          <w:rFonts w:ascii="Verdana" w:hAnsi="Verdana"/>
        </w:rPr>
        <w:t xml:space="preserve"> 2006). Access to the academy isn't all about ramps.</w:t>
      </w:r>
    </w:p>
    <w:p w14:paraId="16CEA0F7" w14:textId="77777777" w:rsidR="00016A75" w:rsidRPr="002907DE" w:rsidRDefault="00016A75" w:rsidP="00016A75">
      <w:pPr>
        <w:rPr>
          <w:rFonts w:ascii="Verdana" w:hAnsi="Verdana"/>
        </w:rPr>
      </w:pPr>
    </w:p>
    <w:p w14:paraId="1001ED50" w14:textId="77777777" w:rsidR="00016A75" w:rsidRDefault="00016A75" w:rsidP="00016A75">
      <w:pPr>
        <w:rPr>
          <w:rFonts w:ascii="Verdana" w:hAnsi="Verdana"/>
        </w:rPr>
      </w:pPr>
      <w:r w:rsidRPr="002907DE">
        <w:rPr>
          <w:rFonts w:ascii="Verdana" w:hAnsi="Verdana"/>
        </w:rPr>
        <w:t>University students are frequently identified as dyslexic during their first degree, so diagnosis is often a recent and raw experience, and graduates may well complete their studies and then enter the workplace with unresolved feelings, including low self- esteem (</w:t>
      </w:r>
      <w:hyperlink r:id="rId7" w:history="1">
        <w:r w:rsidRPr="002907DE">
          <w:rPr>
            <w:rStyle w:val="Hyperlink"/>
            <w:rFonts w:ascii="Verdana" w:hAnsi="Verdana" w:cs="Arial"/>
          </w:rPr>
          <w:t>www.brainhe.com</w:t>
        </w:r>
      </w:hyperlink>
      <w:r w:rsidRPr="002907DE">
        <w:rPr>
          <w:rFonts w:ascii="Verdana" w:hAnsi="Verdana"/>
        </w:rPr>
        <w:t>; Pollak 2005). Other forms of neurodiversity are rarely diagnosed at university, because the funding regime and available expertise militates against this (as evidenced by commentary from disability professionals communicating via the NADP email list). Practitioners need to consider post- diagnostic support and the inequity of comparatively easy access to dyslexia assessment.</w:t>
      </w:r>
    </w:p>
    <w:p w14:paraId="6FD7AC3B" w14:textId="77777777" w:rsidR="00016A75" w:rsidRDefault="00016A75" w:rsidP="00016A75">
      <w:pPr>
        <w:pStyle w:val="Heading2"/>
      </w:pPr>
      <w:r w:rsidRPr="002907DE">
        <w:t>The Diagnostic Experience</w:t>
      </w:r>
    </w:p>
    <w:p w14:paraId="0BE381E6" w14:textId="77777777" w:rsidR="00016A75" w:rsidRPr="002907DE" w:rsidRDefault="00016A75" w:rsidP="00016A75">
      <w:pPr>
        <w:rPr>
          <w:rFonts w:ascii="Verdana" w:hAnsi="Verdana"/>
        </w:rPr>
      </w:pPr>
      <w:r w:rsidRPr="002907DE">
        <w:rPr>
          <w:rFonts w:ascii="Verdana" w:hAnsi="Verdana"/>
        </w:rPr>
        <w:t xml:space="preserve">I was unusual in that my diagnosis of dyspraxia occurred while I worked at a university, almost by accident. Essentially, I volunteered while a protocol was being trialled, because I had a feeling that I may well, very </w:t>
      </w:r>
      <w:r w:rsidRPr="002907DE">
        <w:rPr>
          <w:rFonts w:ascii="Verdana" w:hAnsi="Verdana"/>
        </w:rPr>
        <w:lastRenderedPageBreak/>
        <w:t>mildly and almost imperceptibly, exhibit some characteristics associated with dyspraxia. Unusual also, was the fact that there was nothing specific hanging on my gaining a diagnosis as a passport to any sort of service.</w:t>
      </w:r>
    </w:p>
    <w:p w14:paraId="31FB1658" w14:textId="77777777" w:rsidR="00016A75" w:rsidRPr="002907DE" w:rsidRDefault="00016A75" w:rsidP="00016A75">
      <w:pPr>
        <w:rPr>
          <w:rFonts w:ascii="Verdana" w:hAnsi="Verdana"/>
        </w:rPr>
      </w:pPr>
      <w:r w:rsidRPr="002907DE">
        <w:rPr>
          <w:rFonts w:ascii="Verdana" w:hAnsi="Verdana"/>
        </w:rPr>
        <w:t xml:space="preserve">When I was asked about my developmental history, it was nearly impossible to shut me up. As a baby, I shuffled rather than crawled and some recent viewing of home movies from my childhood revealed how very unusual this looked. I remember having real difficulty working out which shoe went on which foot and how to tie my laces. When I was doing Domestic Science O Level, my father said that every recipe started with 'take a </w:t>
      </w:r>
      <w:proofErr w:type="gramStart"/>
      <w:r w:rsidRPr="002907DE">
        <w:rPr>
          <w:rFonts w:ascii="Verdana" w:hAnsi="Verdana"/>
        </w:rPr>
        <w:t>three pound</w:t>
      </w:r>
      <w:proofErr w:type="gramEnd"/>
      <w:r w:rsidRPr="002907DE">
        <w:rPr>
          <w:rFonts w:ascii="Verdana" w:hAnsi="Verdana"/>
        </w:rPr>
        <w:t xml:space="preserve"> bag of flour and throw it around the kitchen'. Left and right are a complete mystery, and as a child my mother had to spend hours helping me to work out which side of the </w:t>
      </w:r>
      <w:proofErr w:type="gramStart"/>
      <w:r w:rsidRPr="002907DE">
        <w:rPr>
          <w:rFonts w:ascii="Verdana" w:hAnsi="Verdana"/>
        </w:rPr>
        <w:t>paper</w:t>
      </w:r>
      <w:proofErr w:type="gramEnd"/>
      <w:r w:rsidRPr="002907DE">
        <w:rPr>
          <w:rFonts w:ascii="Verdana" w:hAnsi="Verdana"/>
        </w:rPr>
        <w:t xml:space="preserve"> I should start my writing from. I still worry about crossing the </w:t>
      </w:r>
      <w:proofErr w:type="gramStart"/>
      <w:r w:rsidRPr="002907DE">
        <w:rPr>
          <w:rFonts w:ascii="Verdana" w:hAnsi="Verdana"/>
        </w:rPr>
        <w:t>road, and</w:t>
      </w:r>
      <w:proofErr w:type="gramEnd"/>
      <w:r w:rsidRPr="002907DE">
        <w:rPr>
          <w:rFonts w:ascii="Verdana" w:hAnsi="Verdana"/>
        </w:rPr>
        <w:t xml:space="preserve"> consider one of my greatest achievements to be not killing my three toddlers, as I manoeuvred my triplet buggy across Berlin roads with no real idea about where the traffic would come from. I am not very good with an analogue clock. My handwriting is hard to </w:t>
      </w:r>
      <w:proofErr w:type="gramStart"/>
      <w:r w:rsidRPr="002907DE">
        <w:rPr>
          <w:rFonts w:ascii="Verdana" w:hAnsi="Verdana"/>
        </w:rPr>
        <w:t>read</w:t>
      </w:r>
      <w:proofErr w:type="gramEnd"/>
      <w:r w:rsidRPr="002907DE">
        <w:rPr>
          <w:rFonts w:ascii="Verdana" w:hAnsi="Verdana"/>
        </w:rPr>
        <w:t xml:space="preserve"> and I am untidy. My junior </w:t>
      </w:r>
      <w:proofErr w:type="gramStart"/>
      <w:r w:rsidRPr="002907DE">
        <w:rPr>
          <w:rFonts w:ascii="Verdana" w:hAnsi="Verdana"/>
        </w:rPr>
        <w:t>school teachers</w:t>
      </w:r>
      <w:proofErr w:type="gramEnd"/>
      <w:r w:rsidRPr="002907DE">
        <w:rPr>
          <w:rFonts w:ascii="Verdana" w:hAnsi="Verdana"/>
        </w:rPr>
        <w:t xml:space="preserve"> used words and phrases like 'disgraceful' and 'you should be ashamed of your untidy work' in their feedback on my creative writing. Learning new ICT skills takes me a long time because the icons on the screen make no sense to me, so I navigate the menu using the words only. Flat pack furniture assembly is something I would pay someone else to do, and I trash at least two vacuum cleaners a year, not through excessive use, but because the diagrams about how to replace the bag seems to be telling me to break bits off. Rubik’s cubes and jigsaws </w:t>
      </w:r>
      <w:proofErr w:type="gramStart"/>
      <w:r w:rsidRPr="002907DE">
        <w:rPr>
          <w:rFonts w:ascii="Verdana" w:hAnsi="Verdana"/>
        </w:rPr>
        <w:t>have to</w:t>
      </w:r>
      <w:proofErr w:type="gramEnd"/>
      <w:r w:rsidRPr="002907DE">
        <w:rPr>
          <w:rFonts w:ascii="Verdana" w:hAnsi="Verdana"/>
        </w:rPr>
        <w:t xml:space="preserve"> be completed with the aid of a hammer, or better still, left well alone. Magic eye pictures mean nothing to me and I really hated reading 'Where's Wally' books to my children because I never managed to spot the cheeky chap. I can't walk in a straight line; I avoid heights and have very poor perception of space. Given the choice between bungee jumping and running naked around Trafalgar Square, I would be more comfortable with the latter (preferably with a bag over my head).</w:t>
      </w:r>
    </w:p>
    <w:p w14:paraId="0894F3E1" w14:textId="77777777" w:rsidR="00016A75" w:rsidRDefault="00016A75" w:rsidP="00016A75">
      <w:pPr>
        <w:rPr>
          <w:rFonts w:ascii="Verdana" w:hAnsi="Verdana"/>
        </w:rPr>
      </w:pPr>
      <w:r w:rsidRPr="002907DE">
        <w:rPr>
          <w:rFonts w:ascii="Verdana" w:hAnsi="Verdana"/>
        </w:rPr>
        <w:t xml:space="preserve">This negative reminiscence work </w:t>
      </w:r>
      <w:proofErr w:type="gramStart"/>
      <w:r w:rsidRPr="002907DE">
        <w:rPr>
          <w:rFonts w:ascii="Verdana" w:hAnsi="Verdana"/>
        </w:rPr>
        <w:t>has to</w:t>
      </w:r>
      <w:proofErr w:type="gramEnd"/>
      <w:r w:rsidRPr="002907DE">
        <w:rPr>
          <w:rFonts w:ascii="Verdana" w:hAnsi="Verdana"/>
        </w:rPr>
        <w:t xml:space="preserve"> stop now, because I am getting those sickly feelings of being tight-chested and light-headed. The incomplete list I have just recorded makes me feel other and special and I don't like it at all. In the interest of balance, there are also some things I am good at.</w:t>
      </w:r>
    </w:p>
    <w:p w14:paraId="555CC445" w14:textId="77777777" w:rsidR="00016A75" w:rsidRPr="002907DE" w:rsidRDefault="00016A75" w:rsidP="00016A75">
      <w:pPr>
        <w:rPr>
          <w:rFonts w:ascii="Verdana" w:hAnsi="Verdana"/>
        </w:rPr>
      </w:pPr>
    </w:p>
    <w:p w14:paraId="62E27A7C" w14:textId="77777777" w:rsidR="00016A75" w:rsidRDefault="00016A75" w:rsidP="00016A75">
      <w:pPr>
        <w:rPr>
          <w:rFonts w:ascii="Verdana" w:hAnsi="Verdana"/>
        </w:rPr>
      </w:pPr>
      <w:r w:rsidRPr="002907DE">
        <w:rPr>
          <w:rFonts w:ascii="Verdana" w:hAnsi="Verdana"/>
        </w:rPr>
        <w:t xml:space="preserve">Reliability is something which I value in others, have instilled in my children, and display in abundance myself. I am always on time and I don't miss deadlines. If I have a poor short-term memory, it does not translate into being a nuisance to other people, because I write things down. As a strategic planner, I am very good at making connections between seemingly disparate strands. I am not a mind-mapper in the visual sense, but I do practice the art of joined-up thinking. My communication skills are </w:t>
      </w:r>
      <w:proofErr w:type="gramStart"/>
      <w:r w:rsidRPr="002907DE">
        <w:rPr>
          <w:rFonts w:ascii="Verdana" w:hAnsi="Verdana"/>
        </w:rPr>
        <w:t>good</w:t>
      </w:r>
      <w:proofErr w:type="gramEnd"/>
      <w:r w:rsidRPr="002907DE">
        <w:rPr>
          <w:rFonts w:ascii="Verdana" w:hAnsi="Verdana"/>
        </w:rPr>
        <w:t xml:space="preserve"> and I am able to engage people's interest when I give lectures and conference presentations. Hard work does not </w:t>
      </w:r>
      <w:r w:rsidRPr="002907DE">
        <w:rPr>
          <w:rFonts w:ascii="Verdana" w:hAnsi="Verdana"/>
        </w:rPr>
        <w:lastRenderedPageBreak/>
        <w:t xml:space="preserve">faze me, which is very lucky really, as I do have to work very hard to keep on top of emails, filing, admin and housework. I would have coped well with being really wealthy, so that I could devote myself to </w:t>
      </w:r>
      <w:proofErr w:type="gramStart"/>
      <w:r w:rsidRPr="002907DE">
        <w:rPr>
          <w:rFonts w:ascii="Verdana" w:hAnsi="Verdana"/>
        </w:rPr>
        <w:t>being</w:t>
      </w:r>
      <w:proofErr w:type="gramEnd"/>
      <w:r w:rsidRPr="002907DE">
        <w:rPr>
          <w:rFonts w:ascii="Verdana" w:hAnsi="Verdana"/>
        </w:rPr>
        <w:t xml:space="preserve"> a visionary, while delegating the tidying up to other people.</w:t>
      </w:r>
    </w:p>
    <w:p w14:paraId="2581C4B6" w14:textId="77777777" w:rsidR="00016A75" w:rsidRPr="002907DE" w:rsidRDefault="00016A75" w:rsidP="00016A75">
      <w:pPr>
        <w:rPr>
          <w:rFonts w:ascii="Verdana" w:hAnsi="Verdana"/>
        </w:rPr>
      </w:pPr>
    </w:p>
    <w:p w14:paraId="7E642F8A" w14:textId="77777777" w:rsidR="00016A75" w:rsidRDefault="00016A75" w:rsidP="00016A75">
      <w:pPr>
        <w:rPr>
          <w:rFonts w:ascii="Verdana" w:hAnsi="Verdana"/>
        </w:rPr>
      </w:pPr>
      <w:r w:rsidRPr="002907DE">
        <w:rPr>
          <w:rFonts w:ascii="Verdana" w:hAnsi="Verdana"/>
        </w:rPr>
        <w:t xml:space="preserve">My diagnostic assessment for dyspraxia disabused me of the notion that I had a mild form of the 'condition'. (The word 'condition' makes me feel 'other' and 'special'.) Finding myself in the first centile for </w:t>
      </w:r>
      <w:proofErr w:type="gramStart"/>
      <w:r w:rsidRPr="002907DE">
        <w:rPr>
          <w:rFonts w:ascii="Verdana" w:hAnsi="Verdana"/>
        </w:rPr>
        <w:t>particular skills</w:t>
      </w:r>
      <w:proofErr w:type="gramEnd"/>
      <w:r w:rsidRPr="002907DE">
        <w:rPr>
          <w:rFonts w:ascii="Verdana" w:hAnsi="Verdana"/>
        </w:rPr>
        <w:t xml:space="preserve"> was quite a shock because, during an 'embedded form' test, I came to the conclusion that I could actually do it if I put my mind to it. I didn't get any of those right. The experience made me realise that I </w:t>
      </w:r>
      <w:proofErr w:type="gramStart"/>
      <w:r w:rsidRPr="002907DE">
        <w:rPr>
          <w:rFonts w:ascii="Verdana" w:hAnsi="Verdana"/>
        </w:rPr>
        <w:t>actually have</w:t>
      </w:r>
      <w:proofErr w:type="gramEnd"/>
      <w:r w:rsidRPr="002907DE">
        <w:rPr>
          <w:rFonts w:ascii="Verdana" w:hAnsi="Verdana"/>
        </w:rPr>
        <w:t xml:space="preserve"> no idea at all how people without my 'condition', perceive the world. This realisation made me feel acutely self-conscious and doubtful about my own abilities. I also questioned my own emotional intelligence, because I could not work out how I could really empathise with others if I was so unlike them - and they were nothing like me. Of course, in the contexts in which I operate, I didn't experience any sort of stigmatization, but the diagnosis did precipitate another sort of crisis of identity. I have not grown into having a self-concept around myself as a disabled person, and I don't feel like a non-disabled person either. The consideration for practitioners I think, in relation to post-diagnostic support, is how to address going further than ensuring that the diagnosis </w:t>
      </w:r>
      <w:proofErr w:type="gramStart"/>
      <w:r w:rsidRPr="002907DE">
        <w:rPr>
          <w:rFonts w:ascii="Verdana" w:hAnsi="Verdana"/>
        </w:rPr>
        <w:t>opens up</w:t>
      </w:r>
      <w:proofErr w:type="gramEnd"/>
      <w:r w:rsidRPr="002907DE">
        <w:rPr>
          <w:rFonts w:ascii="Verdana" w:hAnsi="Verdana"/>
        </w:rPr>
        <w:t xml:space="preserve"> entitlement to services. An effective system clearly needs to encompass </w:t>
      </w:r>
      <w:proofErr w:type="gramStart"/>
      <w:r w:rsidRPr="002907DE">
        <w:rPr>
          <w:rFonts w:ascii="Verdana" w:hAnsi="Verdana"/>
        </w:rPr>
        <w:t>an</w:t>
      </w:r>
      <w:proofErr w:type="gramEnd"/>
      <w:r w:rsidRPr="002907DE">
        <w:rPr>
          <w:rFonts w:ascii="Verdana" w:hAnsi="Verdana"/>
        </w:rPr>
        <w:t xml:space="preserve"> holistic view of a person, who may well require some help to deal with a shifting identity. Colleagues within counselling services may need to develop their understanding, in order to be suitably positioned to meet this requirement. I was very lucky, because I have close friends and colleagues, who are steeped in an understanding of disability politics. Despite feeling uncertain about who I am and where I belong, I have a safety net of very supportive, thoughtful and informed people. Although I am a self-conscious apologetic invisible, I have never felt excluded by disabled people. </w:t>
      </w:r>
    </w:p>
    <w:p w14:paraId="6480AE87" w14:textId="77777777" w:rsidR="00016A75" w:rsidRPr="002907DE" w:rsidRDefault="00016A75" w:rsidP="00016A75">
      <w:pPr>
        <w:rPr>
          <w:rFonts w:ascii="Verdana" w:hAnsi="Verdana"/>
        </w:rPr>
      </w:pPr>
    </w:p>
    <w:p w14:paraId="37B45260" w14:textId="77777777" w:rsidR="00016A75" w:rsidRDefault="00016A75" w:rsidP="00016A75">
      <w:pPr>
        <w:rPr>
          <w:rFonts w:ascii="Verdana" w:hAnsi="Verdana"/>
        </w:rPr>
      </w:pPr>
      <w:r w:rsidRPr="002907DE">
        <w:rPr>
          <w:rFonts w:ascii="Verdana" w:hAnsi="Verdana"/>
        </w:rPr>
        <w:t xml:space="preserve">While there are those who are able to embrace and celebrate their neurodiversity, entering post-compulsory education or the world of work, with a hangover of negativity and damaged </w:t>
      </w:r>
      <w:proofErr w:type="spellStart"/>
      <w:r w:rsidRPr="002907DE">
        <w:rPr>
          <w:rFonts w:ascii="Verdana" w:hAnsi="Verdana"/>
        </w:rPr>
        <w:t>self esteem</w:t>
      </w:r>
      <w:proofErr w:type="spellEnd"/>
      <w:r w:rsidRPr="002907DE">
        <w:rPr>
          <w:rFonts w:ascii="Verdana" w:hAnsi="Verdana"/>
        </w:rPr>
        <w:t>, is a reality for many people with specific learning difference labels (Pollak 2005).With a move towards inclusive practice, in education and in the workplace, arguably the requirement for diagnostic labels as a way of accessing assistance should diminish over time. It is worth reflecting on what an inclusive environment might look like.</w:t>
      </w:r>
    </w:p>
    <w:p w14:paraId="09CB8F64" w14:textId="77777777" w:rsidR="00016A75" w:rsidRDefault="00016A75" w:rsidP="00016A75">
      <w:pPr>
        <w:pStyle w:val="Heading2"/>
      </w:pPr>
      <w:r w:rsidRPr="002907DE">
        <w:t>Towards Inclusive Practice at College, University and Work</w:t>
      </w:r>
    </w:p>
    <w:p w14:paraId="38BA801B" w14:textId="77777777" w:rsidR="00016A75" w:rsidRDefault="00016A75" w:rsidP="00016A75">
      <w:pPr>
        <w:rPr>
          <w:rFonts w:ascii="Verdana" w:hAnsi="Verdana"/>
        </w:rPr>
      </w:pPr>
      <w:r w:rsidRPr="002907DE">
        <w:rPr>
          <w:rFonts w:ascii="Verdana" w:hAnsi="Verdana"/>
        </w:rPr>
        <w:t xml:space="preserve">The inclusive college, university or workplace could be characterised by being an environment in which 'put downs' and day to day humiliations are not part of the culture and a level of sensitivity operates which enables everyone to do the best job they can. Positive action to </w:t>
      </w:r>
      <w:r w:rsidRPr="002907DE">
        <w:rPr>
          <w:rFonts w:ascii="Verdana" w:hAnsi="Verdana"/>
        </w:rPr>
        <w:lastRenderedPageBreak/>
        <w:t xml:space="preserve">ameliorate the impact of earlier negative experiences, an ethos of celebrating diversity and fostering a sense of belonging, and a culture of sound inclusive practice is necessary to militate against othering. Within a truly inclusive organisation, smokers would not be made to feel unclean, and would not inflict their smoke on others. People could tuck into cheesecake at coffee time without anyone passing fat comments, vegetarians would not have to explain their position and bumping into things would not be worthy of comment. New staff and students would be inducted and mentored, rather than being left to sink or swim. Helping everyone to find their place in the organisation would assist each individual to achieve their best, facilitate </w:t>
      </w:r>
      <w:proofErr w:type="gramStart"/>
      <w:r w:rsidRPr="002907DE">
        <w:rPr>
          <w:rFonts w:ascii="Verdana" w:hAnsi="Verdana"/>
        </w:rPr>
        <w:t>team work</w:t>
      </w:r>
      <w:proofErr w:type="gramEnd"/>
      <w:r w:rsidRPr="002907DE">
        <w:rPr>
          <w:rFonts w:ascii="Verdana" w:hAnsi="Verdana"/>
        </w:rPr>
        <w:t>, and lead to greater efficiency overall.</w:t>
      </w:r>
    </w:p>
    <w:p w14:paraId="65D162E0" w14:textId="77777777" w:rsidR="00016A75" w:rsidRPr="002907DE" w:rsidRDefault="00016A75" w:rsidP="00016A75">
      <w:pPr>
        <w:rPr>
          <w:rFonts w:ascii="Verdana" w:hAnsi="Verdana"/>
        </w:rPr>
      </w:pPr>
    </w:p>
    <w:p w14:paraId="2CCB07C3" w14:textId="77777777" w:rsidR="00016A75" w:rsidRPr="002907DE" w:rsidRDefault="00016A75" w:rsidP="00016A75">
      <w:pPr>
        <w:rPr>
          <w:rFonts w:ascii="Verdana" w:hAnsi="Verdana"/>
        </w:rPr>
      </w:pPr>
      <w:r w:rsidRPr="002907DE">
        <w:rPr>
          <w:rFonts w:ascii="Verdana" w:hAnsi="Verdana"/>
        </w:rPr>
        <w:t xml:space="preserve">I am embarrassed when I </w:t>
      </w:r>
      <w:proofErr w:type="gramStart"/>
      <w:r w:rsidRPr="002907DE">
        <w:rPr>
          <w:rFonts w:ascii="Verdana" w:hAnsi="Verdana"/>
        </w:rPr>
        <w:t>have to</w:t>
      </w:r>
      <w:proofErr w:type="gramEnd"/>
      <w:r w:rsidRPr="002907DE">
        <w:rPr>
          <w:rFonts w:ascii="Verdana" w:hAnsi="Verdana"/>
        </w:rPr>
        <w:t xml:space="preserve"> ask about the intricacies of the intranet at my university for example, because I know that 'at my level' I am expected to get it. The first lecture I gave was carefully planned, well-researched and inclusively presented, but I nearly failed to find the right room, because I could not remember how to access my personal timetable on the intranet. My work environment is a supportive one but, in contrast, the British Workplace Behaviours Survey (2008), which involved almost 4000 workers, found 'harassment at work, including humiliation, low expectations and unfair criticism', to be a common experience for disabled people (</w:t>
      </w:r>
      <w:hyperlink r:id="rId8" w:history="1">
        <w:r w:rsidRPr="002907DE">
          <w:rPr>
            <w:rStyle w:val="Hyperlink"/>
            <w:rFonts w:ascii="Verdana" w:hAnsi="Verdana" w:cs="Arial"/>
          </w:rPr>
          <w:t>www.equalityhumanrights.com</w:t>
        </w:r>
      </w:hyperlink>
      <w:r w:rsidRPr="002907DE">
        <w:rPr>
          <w:rFonts w:ascii="Verdana" w:hAnsi="Verdana"/>
        </w:rPr>
        <w:t xml:space="preserve">). In order to empathise with the experience, remember the last time you felt really humiliated, and consider how difficult you might find it to study or do your job while in the resulting emotional state. </w:t>
      </w:r>
    </w:p>
    <w:p w14:paraId="00785058" w14:textId="77777777" w:rsidR="00016A75" w:rsidRDefault="00016A75" w:rsidP="00016A75">
      <w:pPr>
        <w:pStyle w:val="Heading2"/>
      </w:pPr>
      <w:r w:rsidRPr="002907DE">
        <w:t>Good Practice Suggestions</w:t>
      </w:r>
    </w:p>
    <w:p w14:paraId="2CE94C26" w14:textId="77777777" w:rsidR="00016A75" w:rsidRPr="002907DE" w:rsidRDefault="00016A75" w:rsidP="00016A75">
      <w:pPr>
        <w:rPr>
          <w:rFonts w:ascii="Verdana" w:hAnsi="Verdana"/>
        </w:rPr>
      </w:pPr>
      <w:r w:rsidRPr="002907DE">
        <w:rPr>
          <w:rFonts w:ascii="Verdana" w:hAnsi="Verdana"/>
        </w:rPr>
        <w:t xml:space="preserve">A few examples follow, which focus on </w:t>
      </w:r>
      <w:proofErr w:type="gramStart"/>
      <w:r w:rsidRPr="002907DE">
        <w:rPr>
          <w:rFonts w:ascii="Verdana" w:hAnsi="Verdana"/>
        </w:rPr>
        <w:t>fairly generic</w:t>
      </w:r>
      <w:proofErr w:type="gramEnd"/>
      <w:r w:rsidRPr="002907DE">
        <w:rPr>
          <w:rFonts w:ascii="Verdana" w:hAnsi="Verdana"/>
        </w:rPr>
        <w:t xml:space="preserve"> office /lecture contexts, but may well apply in a range of settings. The list presented is not intended to be exhaustive by any means, but rather is offered as a stimulant to encourage reflection, with a view to positive action.</w:t>
      </w:r>
    </w:p>
    <w:p w14:paraId="0D1B1B3F" w14:textId="77777777" w:rsidR="00016A75" w:rsidRPr="002907DE" w:rsidRDefault="00016A75" w:rsidP="00016A75">
      <w:pPr>
        <w:rPr>
          <w:rFonts w:ascii="Verdana" w:hAnsi="Verdana"/>
        </w:rPr>
      </w:pPr>
      <w:r w:rsidRPr="002907DE">
        <w:rPr>
          <w:rFonts w:ascii="Verdana" w:hAnsi="Verdana"/>
        </w:rPr>
        <w:t>New situations /induction</w:t>
      </w:r>
    </w:p>
    <w:p w14:paraId="63F0FC04" w14:textId="77777777" w:rsidR="00016A75" w:rsidRPr="002907DE" w:rsidRDefault="00016A75" w:rsidP="00016A75">
      <w:pPr>
        <w:pStyle w:val="ListParagraph"/>
        <w:numPr>
          <w:ilvl w:val="0"/>
          <w:numId w:val="8"/>
        </w:numPr>
        <w:rPr>
          <w:rFonts w:ascii="Verdana" w:hAnsi="Verdana"/>
        </w:rPr>
      </w:pPr>
      <w:r w:rsidRPr="002907DE">
        <w:rPr>
          <w:rFonts w:ascii="Verdana" w:hAnsi="Verdana"/>
        </w:rPr>
        <w:t xml:space="preserve">As a starting point, careful strategic consideration of ways in which people are discouraged from even getting to first base is necessary, in order to reduce unseen discrimination which puts disabled people off applying at all. </w:t>
      </w:r>
      <w:proofErr w:type="gramStart"/>
      <w:r w:rsidRPr="002907DE">
        <w:rPr>
          <w:rFonts w:ascii="Verdana" w:hAnsi="Verdana"/>
        </w:rPr>
        <w:t>An entitlement,</w:t>
      </w:r>
      <w:proofErr w:type="gramEnd"/>
      <w:r w:rsidRPr="002907DE">
        <w:rPr>
          <w:rFonts w:ascii="Verdana" w:hAnsi="Verdana"/>
        </w:rPr>
        <w:t xml:space="preserve"> rather than reasonable adjustment culture is more conducive to disability equality.</w:t>
      </w:r>
    </w:p>
    <w:p w14:paraId="2F010985" w14:textId="77777777" w:rsidR="00016A75" w:rsidRPr="002907DE" w:rsidRDefault="00016A75" w:rsidP="00016A75">
      <w:pPr>
        <w:pStyle w:val="ListParagraph"/>
        <w:numPr>
          <w:ilvl w:val="0"/>
          <w:numId w:val="8"/>
        </w:numPr>
        <w:rPr>
          <w:rFonts w:ascii="Verdana" w:hAnsi="Verdana"/>
        </w:rPr>
      </w:pPr>
      <w:r w:rsidRPr="002907DE">
        <w:rPr>
          <w:rFonts w:ascii="Verdana" w:hAnsi="Verdana"/>
        </w:rPr>
        <w:t xml:space="preserve">Induction is critical for students or employees. As expectations change at each level, students benefit from being inducted into each year. Providing clear information about (entitlement-based) services available to assist disabled people should be built in. For this to be effective, a thorough understanding of systems such as Disabled Students’ Allowance and Access to Work, by </w:t>
      </w:r>
      <w:proofErr w:type="gramStart"/>
      <w:r w:rsidRPr="002907DE">
        <w:rPr>
          <w:rFonts w:ascii="Verdana" w:hAnsi="Verdana"/>
        </w:rPr>
        <w:t>those  responsible</w:t>
      </w:r>
      <w:proofErr w:type="gramEnd"/>
      <w:r w:rsidRPr="002907DE">
        <w:rPr>
          <w:rFonts w:ascii="Verdana" w:hAnsi="Verdana"/>
        </w:rPr>
        <w:t xml:space="preserve"> for induction, is necessary.</w:t>
      </w:r>
    </w:p>
    <w:p w14:paraId="55D7103A" w14:textId="77777777" w:rsidR="00016A75" w:rsidRPr="002907DE" w:rsidRDefault="00016A75" w:rsidP="00016A75">
      <w:pPr>
        <w:numPr>
          <w:ilvl w:val="0"/>
          <w:numId w:val="8"/>
        </w:numPr>
        <w:suppressAutoHyphens w:val="0"/>
        <w:rPr>
          <w:rFonts w:ascii="Verdana" w:hAnsi="Verdana"/>
        </w:rPr>
      </w:pPr>
      <w:r w:rsidRPr="002907DE">
        <w:rPr>
          <w:rFonts w:ascii="Verdana" w:hAnsi="Verdana"/>
        </w:rPr>
        <w:t xml:space="preserve">'Access to Work ' is designed to help disabled people to make the best contribution possible to the workforce and Human Resources </w:t>
      </w:r>
      <w:r w:rsidRPr="002907DE">
        <w:rPr>
          <w:rFonts w:ascii="Verdana" w:hAnsi="Verdana"/>
        </w:rPr>
        <w:lastRenderedPageBreak/>
        <w:t>colleagues need to be fully informed in order to provide appropriate advice. Developments are proposed which will make the scheme more widely available (</w:t>
      </w:r>
      <w:hyperlink r:id="rId9" w:history="1">
        <w:r w:rsidRPr="002907DE">
          <w:rPr>
            <w:rStyle w:val="Hyperlink"/>
            <w:rFonts w:ascii="Verdana" w:hAnsi="Verdana" w:cs="Arial"/>
          </w:rPr>
          <w:t>www.dwp.gov.uk/noonewrittenoff</w:t>
        </w:r>
      </w:hyperlink>
      <w:r w:rsidRPr="002907DE">
        <w:rPr>
          <w:rFonts w:ascii="Verdana" w:hAnsi="Verdana"/>
        </w:rPr>
        <w:t xml:space="preserve">). In an almost ideal world, a smooth progression, for example from Disabled Students’ Allowance at University to Access to Work in employment, would be standard. </w:t>
      </w:r>
    </w:p>
    <w:p w14:paraId="369663E7" w14:textId="77777777" w:rsidR="00016A75" w:rsidRPr="002907DE" w:rsidRDefault="00016A75" w:rsidP="00016A75">
      <w:pPr>
        <w:pStyle w:val="ListParagraph"/>
        <w:numPr>
          <w:ilvl w:val="0"/>
          <w:numId w:val="8"/>
        </w:numPr>
        <w:rPr>
          <w:rFonts w:ascii="Verdana" w:hAnsi="Verdana"/>
        </w:rPr>
      </w:pPr>
      <w:r w:rsidRPr="002907DE">
        <w:rPr>
          <w:rFonts w:ascii="Verdana" w:hAnsi="Verdana"/>
        </w:rPr>
        <w:t>Confidentiality is a matter of trust; breaking that trust can result in feelings of having lost control of one’s own personal information.</w:t>
      </w:r>
    </w:p>
    <w:p w14:paraId="42835ECC" w14:textId="77777777" w:rsidR="00016A75" w:rsidRPr="002907DE" w:rsidRDefault="00016A75" w:rsidP="00016A75">
      <w:pPr>
        <w:pStyle w:val="ListParagraph"/>
        <w:numPr>
          <w:ilvl w:val="0"/>
          <w:numId w:val="8"/>
        </w:numPr>
        <w:rPr>
          <w:rFonts w:ascii="Verdana" w:hAnsi="Verdana"/>
        </w:rPr>
      </w:pPr>
      <w:r w:rsidRPr="002907DE">
        <w:rPr>
          <w:rFonts w:ascii="Verdana" w:hAnsi="Verdana"/>
        </w:rPr>
        <w:t xml:space="preserve">Getting to grips with a new computer system can be problematic. </w:t>
      </w:r>
      <w:proofErr w:type="gramStart"/>
      <w:r w:rsidRPr="002907DE">
        <w:rPr>
          <w:rFonts w:ascii="Verdana" w:hAnsi="Verdana"/>
        </w:rPr>
        <w:t>Assuming that</w:t>
      </w:r>
      <w:proofErr w:type="gramEnd"/>
      <w:r w:rsidRPr="002907DE">
        <w:rPr>
          <w:rFonts w:ascii="Verdana" w:hAnsi="Verdana"/>
        </w:rPr>
        <w:t xml:space="preserve"> many people will not understand all of the ICT instructions first time around is realistic. The 'othering' sense of struggling on while feeling embarrassed about asking again is easily avoided. Assuming that everyone is necessarily able to play about with a computer until they just work it all out is bordering on cruel.</w:t>
      </w:r>
    </w:p>
    <w:p w14:paraId="44D895B2" w14:textId="77777777" w:rsidR="00016A75" w:rsidRPr="002907DE" w:rsidRDefault="00016A75" w:rsidP="00016A75">
      <w:pPr>
        <w:pStyle w:val="ListParagraph"/>
        <w:numPr>
          <w:ilvl w:val="0"/>
          <w:numId w:val="8"/>
        </w:numPr>
        <w:rPr>
          <w:rFonts w:ascii="Verdana" w:hAnsi="Verdana"/>
        </w:rPr>
      </w:pPr>
      <w:r w:rsidRPr="002907DE">
        <w:rPr>
          <w:rFonts w:ascii="Verdana" w:hAnsi="Verdana"/>
        </w:rPr>
        <w:t xml:space="preserve">ICT trainers need to empathise with what the individual needs to know, rather than impart additional confusing information. Step-by-step bullet point instructions are often helpful, and building ICT induction into the first few weeks as a matter of course is a way of avoiding the situation where the student or employee has to </w:t>
      </w:r>
      <w:proofErr w:type="gramStart"/>
      <w:r w:rsidRPr="002907DE">
        <w:rPr>
          <w:rFonts w:ascii="Verdana" w:hAnsi="Verdana"/>
        </w:rPr>
        <w:t>pretend</w:t>
      </w:r>
      <w:proofErr w:type="gramEnd"/>
      <w:r w:rsidRPr="002907DE">
        <w:rPr>
          <w:rFonts w:ascii="Verdana" w:hAnsi="Verdana"/>
        </w:rPr>
        <w:t xml:space="preserve"> they know what they are doing.  </w:t>
      </w:r>
    </w:p>
    <w:p w14:paraId="43F3A27C" w14:textId="77777777" w:rsidR="00016A75" w:rsidRPr="002907DE" w:rsidRDefault="00016A75" w:rsidP="00016A75">
      <w:pPr>
        <w:pStyle w:val="ListParagraph"/>
        <w:numPr>
          <w:ilvl w:val="0"/>
          <w:numId w:val="8"/>
        </w:numPr>
        <w:rPr>
          <w:rFonts w:ascii="Verdana" w:hAnsi="Verdana"/>
        </w:rPr>
      </w:pPr>
      <w:r w:rsidRPr="002907DE">
        <w:rPr>
          <w:rFonts w:ascii="Verdana" w:hAnsi="Verdana"/>
        </w:rPr>
        <w:t>Everyday embarrassments include not knowing which way up the paper goes in the fax machine or the printer. It would be sensitive to place step-by-step instructions by such equipment, as a matter of normal practice.</w:t>
      </w:r>
    </w:p>
    <w:p w14:paraId="74AD3A32" w14:textId="77777777" w:rsidR="00016A75" w:rsidRPr="002907DE" w:rsidRDefault="00016A75" w:rsidP="00016A75">
      <w:pPr>
        <w:pStyle w:val="ListParagraph"/>
        <w:numPr>
          <w:ilvl w:val="0"/>
          <w:numId w:val="8"/>
        </w:numPr>
        <w:rPr>
          <w:rFonts w:ascii="Verdana" w:hAnsi="Verdana"/>
        </w:rPr>
      </w:pPr>
      <w:r w:rsidRPr="002907DE">
        <w:rPr>
          <w:rFonts w:ascii="Verdana" w:hAnsi="Verdana"/>
        </w:rPr>
        <w:t>Productive follow-up activities post-induction, and/or a sensitive mentoring system, could assist a student or employee in their development of autonomy.</w:t>
      </w:r>
    </w:p>
    <w:p w14:paraId="349E977C" w14:textId="77777777" w:rsidR="00016A75" w:rsidRDefault="00016A75" w:rsidP="00016A75">
      <w:pPr>
        <w:pStyle w:val="ListParagraph"/>
        <w:ind w:left="360"/>
        <w:rPr>
          <w:rFonts w:ascii="Verdana" w:hAnsi="Verdana"/>
        </w:rPr>
      </w:pPr>
    </w:p>
    <w:p w14:paraId="43264BAF" w14:textId="77777777" w:rsidR="00016A75" w:rsidRPr="002907DE" w:rsidRDefault="00016A75" w:rsidP="00016A75">
      <w:pPr>
        <w:pStyle w:val="ListParagraph"/>
        <w:ind w:left="360"/>
        <w:rPr>
          <w:rFonts w:ascii="Verdana" w:hAnsi="Verdana"/>
        </w:rPr>
      </w:pPr>
      <w:r w:rsidRPr="002907DE">
        <w:rPr>
          <w:rFonts w:ascii="Verdana" w:hAnsi="Verdana"/>
        </w:rPr>
        <w:t>Communications</w:t>
      </w:r>
    </w:p>
    <w:p w14:paraId="2F325809" w14:textId="77777777" w:rsidR="00016A75" w:rsidRPr="002907DE" w:rsidRDefault="00016A75" w:rsidP="00016A75">
      <w:pPr>
        <w:pStyle w:val="ListParagraph"/>
        <w:numPr>
          <w:ilvl w:val="0"/>
          <w:numId w:val="8"/>
        </w:numPr>
        <w:rPr>
          <w:rFonts w:ascii="Verdana" w:hAnsi="Verdana"/>
        </w:rPr>
      </w:pPr>
      <w:r w:rsidRPr="002907DE">
        <w:rPr>
          <w:rFonts w:ascii="Verdana" w:hAnsi="Verdana"/>
        </w:rPr>
        <w:t xml:space="preserve">Clarity in all forms of communication is </w:t>
      </w:r>
      <w:proofErr w:type="gramStart"/>
      <w:r w:rsidRPr="002907DE">
        <w:rPr>
          <w:rFonts w:ascii="Verdana" w:hAnsi="Verdana"/>
        </w:rPr>
        <w:t>important, but</w:t>
      </w:r>
      <w:proofErr w:type="gramEnd"/>
      <w:r w:rsidRPr="002907DE">
        <w:rPr>
          <w:rFonts w:ascii="Verdana" w:hAnsi="Verdana"/>
        </w:rPr>
        <w:t xml:space="preserve"> demands a level of empathy on the part of the person initiating the interaction. </w:t>
      </w:r>
    </w:p>
    <w:p w14:paraId="3968147B" w14:textId="77777777" w:rsidR="00016A75" w:rsidRPr="002907DE" w:rsidRDefault="00016A75" w:rsidP="00016A75">
      <w:pPr>
        <w:pStyle w:val="ListParagraph"/>
        <w:numPr>
          <w:ilvl w:val="0"/>
          <w:numId w:val="8"/>
        </w:numPr>
        <w:rPr>
          <w:rFonts w:ascii="Verdana" w:hAnsi="Verdana"/>
        </w:rPr>
      </w:pPr>
      <w:r w:rsidRPr="002907DE">
        <w:rPr>
          <w:rFonts w:ascii="Verdana" w:hAnsi="Verdana"/>
        </w:rPr>
        <w:t xml:space="preserve">Someone who is </w:t>
      </w:r>
      <w:proofErr w:type="spellStart"/>
      <w:r w:rsidRPr="002907DE">
        <w:rPr>
          <w:rFonts w:ascii="Verdana" w:hAnsi="Verdana"/>
        </w:rPr>
        <w:t>dyspraxic</w:t>
      </w:r>
      <w:proofErr w:type="spellEnd"/>
      <w:r w:rsidRPr="002907DE">
        <w:rPr>
          <w:rFonts w:ascii="Verdana" w:hAnsi="Verdana"/>
        </w:rPr>
        <w:t xml:space="preserve"> is very likely to experience short-term memory problems (Colley 2006; Grant 2007; Pollak 2005), as is anyone who is dyslexic, is highly stressed or anxious, or not heading  back to their office straight away following an important corridor conversation. A culture which makes it OK to say 'I am not going to remember what you have just told me, so you need to email me with what we have agreed' could save a lot of worry.</w:t>
      </w:r>
    </w:p>
    <w:p w14:paraId="68E689E6" w14:textId="77777777" w:rsidR="00016A75" w:rsidRPr="002907DE" w:rsidRDefault="00016A75" w:rsidP="00016A75">
      <w:pPr>
        <w:pStyle w:val="ListParagraph"/>
        <w:numPr>
          <w:ilvl w:val="0"/>
          <w:numId w:val="8"/>
        </w:numPr>
        <w:rPr>
          <w:rFonts w:ascii="Verdana" w:hAnsi="Verdana"/>
        </w:rPr>
      </w:pPr>
      <w:r w:rsidRPr="002907DE">
        <w:rPr>
          <w:rFonts w:ascii="Verdana" w:hAnsi="Verdana"/>
        </w:rPr>
        <w:t xml:space="preserve">It would be helpful to avoid practices which result in everyone receiving over a hundred emails a day, including over thirty which were just 'copying in' for no valid reason. </w:t>
      </w:r>
    </w:p>
    <w:p w14:paraId="6F4526E0" w14:textId="77777777" w:rsidR="00016A75" w:rsidRPr="002907DE" w:rsidRDefault="00016A75" w:rsidP="00016A75">
      <w:pPr>
        <w:pStyle w:val="ListParagraph"/>
        <w:numPr>
          <w:ilvl w:val="0"/>
          <w:numId w:val="8"/>
        </w:numPr>
        <w:rPr>
          <w:rFonts w:ascii="Verdana" w:hAnsi="Verdana"/>
        </w:rPr>
      </w:pPr>
      <w:r w:rsidRPr="002907DE">
        <w:rPr>
          <w:rFonts w:ascii="Verdana" w:hAnsi="Verdana"/>
        </w:rPr>
        <w:t>Clear subject headings make emails more efficient and sortable.</w:t>
      </w:r>
    </w:p>
    <w:p w14:paraId="4AF155E9" w14:textId="77777777" w:rsidR="00016A75" w:rsidRPr="002907DE" w:rsidRDefault="00016A75" w:rsidP="00016A75">
      <w:pPr>
        <w:pStyle w:val="ListParagraph"/>
        <w:numPr>
          <w:ilvl w:val="0"/>
          <w:numId w:val="8"/>
        </w:numPr>
        <w:rPr>
          <w:rFonts w:ascii="Verdana" w:hAnsi="Verdana"/>
        </w:rPr>
      </w:pPr>
      <w:r w:rsidRPr="002907DE">
        <w:rPr>
          <w:rFonts w:ascii="Verdana" w:hAnsi="Verdana"/>
        </w:rPr>
        <w:t>Rather than making a sarcastic comment, using the same number of words to answer the question about how that bit of ICT works is always more productive.</w:t>
      </w:r>
    </w:p>
    <w:p w14:paraId="2779B346" w14:textId="77777777" w:rsidR="00016A75" w:rsidRPr="002907DE" w:rsidRDefault="00016A75" w:rsidP="00016A75">
      <w:pPr>
        <w:pStyle w:val="ListParagraph"/>
        <w:numPr>
          <w:ilvl w:val="0"/>
          <w:numId w:val="8"/>
        </w:numPr>
        <w:rPr>
          <w:rFonts w:ascii="Verdana" w:hAnsi="Verdana"/>
        </w:rPr>
      </w:pPr>
      <w:r w:rsidRPr="002907DE">
        <w:rPr>
          <w:rFonts w:ascii="Verdana" w:hAnsi="Verdana"/>
        </w:rPr>
        <w:lastRenderedPageBreak/>
        <w:t>Jokes at other people's expense are rarely funny, and managers and peers can communicate an expectation that diversity is valued and take action to make this a reality.</w:t>
      </w:r>
    </w:p>
    <w:p w14:paraId="02DF3FED" w14:textId="77777777" w:rsidR="00016A75" w:rsidRDefault="00016A75" w:rsidP="00016A75">
      <w:pPr>
        <w:pStyle w:val="ListParagraph"/>
        <w:ind w:left="360"/>
        <w:rPr>
          <w:rFonts w:ascii="Verdana" w:hAnsi="Verdana"/>
        </w:rPr>
      </w:pPr>
    </w:p>
    <w:p w14:paraId="49A4231D" w14:textId="77777777" w:rsidR="00016A75" w:rsidRPr="002907DE" w:rsidRDefault="00016A75" w:rsidP="00016A75">
      <w:pPr>
        <w:pStyle w:val="ListParagraph"/>
        <w:ind w:left="360"/>
        <w:rPr>
          <w:rFonts w:ascii="Verdana" w:hAnsi="Verdana"/>
        </w:rPr>
      </w:pPr>
      <w:r w:rsidRPr="002907DE">
        <w:rPr>
          <w:rFonts w:ascii="Verdana" w:hAnsi="Verdana"/>
        </w:rPr>
        <w:t>Organisation</w:t>
      </w:r>
    </w:p>
    <w:p w14:paraId="38E3FC56" w14:textId="77777777" w:rsidR="00016A75" w:rsidRPr="002907DE" w:rsidRDefault="00016A75" w:rsidP="00016A75">
      <w:pPr>
        <w:pStyle w:val="ListParagraph"/>
        <w:numPr>
          <w:ilvl w:val="0"/>
          <w:numId w:val="8"/>
        </w:numPr>
        <w:rPr>
          <w:rFonts w:ascii="Verdana" w:hAnsi="Verdana"/>
        </w:rPr>
      </w:pPr>
      <w:r w:rsidRPr="002907DE">
        <w:rPr>
          <w:rFonts w:ascii="Verdana" w:hAnsi="Verdana"/>
        </w:rPr>
        <w:t xml:space="preserve"> A reliable system of accessing papers in advance for meetings (such as providing them as a single email attachment) could reduce the stress of searching. Presenting materials so that they are accessible to screen-readers, modification of font and colour, and other necessary manipulations, is also reasonable and easy. (www.techdis.ac.uk).</w:t>
      </w:r>
    </w:p>
    <w:p w14:paraId="1D542FD5" w14:textId="77777777" w:rsidR="00016A75" w:rsidRPr="002907DE" w:rsidRDefault="00016A75" w:rsidP="00016A75">
      <w:pPr>
        <w:pStyle w:val="ListParagraph"/>
        <w:numPr>
          <w:ilvl w:val="0"/>
          <w:numId w:val="8"/>
        </w:numPr>
        <w:rPr>
          <w:rFonts w:ascii="Verdana" w:hAnsi="Verdana"/>
        </w:rPr>
      </w:pPr>
      <w:r w:rsidRPr="002907DE">
        <w:rPr>
          <w:rFonts w:ascii="Verdana" w:hAnsi="Verdana"/>
        </w:rPr>
        <w:t xml:space="preserve"> ICT-based props for time management include the Outlook Calendar. A wall planner, which everyone uses reliably, could be a non-technological solution.</w:t>
      </w:r>
    </w:p>
    <w:p w14:paraId="41BBC7E2" w14:textId="77777777" w:rsidR="00016A75" w:rsidRPr="002907DE" w:rsidRDefault="00016A75" w:rsidP="00016A75">
      <w:pPr>
        <w:pStyle w:val="ListParagraph"/>
        <w:numPr>
          <w:ilvl w:val="0"/>
          <w:numId w:val="8"/>
        </w:numPr>
        <w:rPr>
          <w:rFonts w:ascii="Verdana" w:hAnsi="Verdana"/>
        </w:rPr>
      </w:pPr>
      <w:r w:rsidRPr="002907DE">
        <w:rPr>
          <w:rFonts w:ascii="Verdana" w:hAnsi="Verdana"/>
        </w:rPr>
        <w:t xml:space="preserve">A team-based system for filing, in which each member takes responsibility for one set of information, could greatly enhance efficiency. A time-consuming and inefficient task could be made manageable fairly simply, with a complete set of information stored in an agreed </w:t>
      </w:r>
      <w:proofErr w:type="gramStart"/>
      <w:r w:rsidRPr="002907DE">
        <w:rPr>
          <w:rFonts w:ascii="Verdana" w:hAnsi="Verdana"/>
        </w:rPr>
        <w:t>place, and</w:t>
      </w:r>
      <w:proofErr w:type="gramEnd"/>
      <w:r w:rsidRPr="002907DE">
        <w:rPr>
          <w:rFonts w:ascii="Verdana" w:hAnsi="Verdana"/>
        </w:rPr>
        <w:t xml:space="preserve"> backed up electronically.</w:t>
      </w:r>
    </w:p>
    <w:p w14:paraId="5BF00A35" w14:textId="77777777" w:rsidR="00016A75" w:rsidRPr="002907DE" w:rsidRDefault="00016A75" w:rsidP="00016A75">
      <w:pPr>
        <w:pStyle w:val="ListParagraph"/>
        <w:numPr>
          <w:ilvl w:val="0"/>
          <w:numId w:val="8"/>
        </w:numPr>
        <w:rPr>
          <w:rFonts w:ascii="Verdana" w:hAnsi="Verdana"/>
        </w:rPr>
      </w:pPr>
      <w:r w:rsidRPr="002907DE">
        <w:rPr>
          <w:rFonts w:ascii="Verdana" w:hAnsi="Verdana"/>
        </w:rPr>
        <w:t>A culture of reliability encourages everyone to be reliable. Helping people to find ways to complete the tasks, for which they are responsible, is less patronising and more productive than having low expectations. Having clearly articulated roles for all participants in team tasks is helpful.</w:t>
      </w:r>
    </w:p>
    <w:p w14:paraId="22C47CAE" w14:textId="77777777" w:rsidR="00016A75" w:rsidRPr="002907DE" w:rsidRDefault="00016A75" w:rsidP="00016A75">
      <w:pPr>
        <w:pStyle w:val="ListParagraph"/>
        <w:numPr>
          <w:ilvl w:val="0"/>
          <w:numId w:val="8"/>
        </w:numPr>
        <w:rPr>
          <w:rFonts w:ascii="Verdana" w:hAnsi="Verdana"/>
        </w:rPr>
      </w:pPr>
      <w:r w:rsidRPr="002907DE">
        <w:rPr>
          <w:rFonts w:ascii="Verdana" w:hAnsi="Verdana"/>
        </w:rPr>
        <w:t>Assistive technology may well be of great benefit to whole teams. It does not have to have anything to do with disability.</w:t>
      </w:r>
    </w:p>
    <w:p w14:paraId="66EFE87D" w14:textId="77777777" w:rsidR="00016A75" w:rsidRDefault="00016A75" w:rsidP="00016A75">
      <w:pPr>
        <w:rPr>
          <w:rFonts w:ascii="Verdana" w:hAnsi="Verdana"/>
          <w:b/>
          <w:bCs/>
        </w:rPr>
      </w:pPr>
    </w:p>
    <w:p w14:paraId="1CB6F5FA" w14:textId="77777777" w:rsidR="00016A75" w:rsidRDefault="00016A75" w:rsidP="00016A75">
      <w:pPr>
        <w:pStyle w:val="Heading2"/>
      </w:pPr>
      <w:r w:rsidRPr="002907DE">
        <w:t>Conclusion</w:t>
      </w:r>
    </w:p>
    <w:p w14:paraId="5C45040B" w14:textId="77777777" w:rsidR="00016A75" w:rsidRPr="002907DE" w:rsidRDefault="00016A75" w:rsidP="00016A75">
      <w:pPr>
        <w:rPr>
          <w:rFonts w:ascii="Verdana" w:hAnsi="Verdana"/>
        </w:rPr>
      </w:pPr>
      <w:r w:rsidRPr="002907DE">
        <w:rPr>
          <w:rFonts w:ascii="Verdana" w:hAnsi="Verdana"/>
        </w:rPr>
        <w:t xml:space="preserve">The good practice suggestions provided in the previous section are presented with a health warning. Self-esteem cannot easily be mended with the application of a sticking plaster and it would be easy to read the list above, slap a laminated note by the printer saying 'the paper goes this way up' and think 'job done'. A cultural change is necessary; we need an inclusive environment in which neurodiversity is celebrated as an aspect of diversity that brings with it a range of positives and benefits. From my personal experience, I would suggest that, in order to contribute most effectively, </w:t>
      </w:r>
      <w:proofErr w:type="spellStart"/>
      <w:r w:rsidRPr="002907DE">
        <w:rPr>
          <w:rFonts w:ascii="Verdana" w:hAnsi="Verdana"/>
        </w:rPr>
        <w:t>neurodiverse</w:t>
      </w:r>
      <w:proofErr w:type="spellEnd"/>
      <w:r w:rsidRPr="002907DE">
        <w:rPr>
          <w:rFonts w:ascii="Verdana" w:hAnsi="Verdana"/>
        </w:rPr>
        <w:t xml:space="preserve"> individuals, like anyone else, require respectful treatment from colleagues and reliable backup from systems. Suggestions for inclusive practice offered here, clearly have broader application beyond the sector of the population labelled as </w:t>
      </w:r>
      <w:proofErr w:type="spellStart"/>
      <w:r w:rsidRPr="002907DE">
        <w:rPr>
          <w:rFonts w:ascii="Verdana" w:hAnsi="Verdana"/>
        </w:rPr>
        <w:t>neurodiverse</w:t>
      </w:r>
      <w:proofErr w:type="spellEnd"/>
      <w:r w:rsidRPr="002907DE">
        <w:rPr>
          <w:rFonts w:ascii="Verdana" w:hAnsi="Verdana"/>
        </w:rPr>
        <w:t>; inclusive practice for neurodiversity is good practice for all.</w:t>
      </w:r>
    </w:p>
    <w:p w14:paraId="77F94FB7" w14:textId="77777777" w:rsidR="00016A75" w:rsidRDefault="00016A75" w:rsidP="00016A75">
      <w:pPr>
        <w:pStyle w:val="Heading2"/>
      </w:pPr>
      <w:r w:rsidRPr="002907DE">
        <w:t>References</w:t>
      </w:r>
    </w:p>
    <w:p w14:paraId="28725678" w14:textId="77777777" w:rsidR="00016A75" w:rsidRPr="002907DE" w:rsidRDefault="00016A75" w:rsidP="00016A75">
      <w:pPr>
        <w:rPr>
          <w:rFonts w:ascii="Verdana" w:hAnsi="Verdana"/>
        </w:rPr>
      </w:pPr>
      <w:r w:rsidRPr="002907DE">
        <w:rPr>
          <w:rFonts w:ascii="Verdana" w:hAnsi="Verdana"/>
        </w:rPr>
        <w:t xml:space="preserve">Baker S and Ireland J (2007) </w:t>
      </w:r>
      <w:r w:rsidRPr="002907DE">
        <w:rPr>
          <w:rFonts w:ascii="Verdana" w:hAnsi="Verdana"/>
          <w:i/>
          <w:iCs/>
        </w:rPr>
        <w:t xml:space="preserve">The link between dyslexic traits, executive functioning, impulsivity and social </w:t>
      </w:r>
      <w:proofErr w:type="spellStart"/>
      <w:r w:rsidRPr="002907DE">
        <w:rPr>
          <w:rFonts w:ascii="Verdana" w:hAnsi="Verdana"/>
          <w:i/>
          <w:iCs/>
        </w:rPr>
        <w:t>self esteem</w:t>
      </w:r>
      <w:proofErr w:type="spellEnd"/>
      <w:r w:rsidRPr="002907DE">
        <w:rPr>
          <w:rFonts w:ascii="Verdana" w:hAnsi="Verdana"/>
          <w:i/>
          <w:iCs/>
        </w:rPr>
        <w:t xml:space="preserve"> among an offender and </w:t>
      </w:r>
      <w:proofErr w:type="spellStart"/>
      <w:r w:rsidRPr="002907DE">
        <w:rPr>
          <w:rFonts w:ascii="Verdana" w:hAnsi="Verdana"/>
          <w:i/>
          <w:iCs/>
        </w:rPr>
        <w:t xml:space="preserve">non </w:t>
      </w:r>
      <w:r w:rsidRPr="002907DE">
        <w:rPr>
          <w:rFonts w:ascii="Verdana" w:hAnsi="Verdana"/>
          <w:i/>
          <w:iCs/>
        </w:rPr>
        <w:lastRenderedPageBreak/>
        <w:t>offender</w:t>
      </w:r>
      <w:proofErr w:type="spellEnd"/>
      <w:r w:rsidRPr="002907DE">
        <w:rPr>
          <w:rFonts w:ascii="Verdana" w:hAnsi="Verdana"/>
          <w:i/>
          <w:iCs/>
        </w:rPr>
        <w:t xml:space="preserve"> sample. </w:t>
      </w:r>
      <w:r w:rsidRPr="002907DE">
        <w:rPr>
          <w:rFonts w:ascii="Verdana" w:hAnsi="Verdana"/>
          <w:u w:val="single"/>
        </w:rPr>
        <w:t>International journal of law and psychiatry 30(6) 492-503</w:t>
      </w:r>
      <w:r w:rsidRPr="002907DE">
        <w:rPr>
          <w:rFonts w:ascii="Verdana" w:hAnsi="Verdana"/>
        </w:rPr>
        <w:t xml:space="preserve"> </w:t>
      </w:r>
    </w:p>
    <w:p w14:paraId="456BFC48" w14:textId="77777777" w:rsidR="00016A75" w:rsidRDefault="00016A75" w:rsidP="00016A75">
      <w:pPr>
        <w:rPr>
          <w:rFonts w:ascii="Verdana" w:hAnsi="Verdana"/>
        </w:rPr>
      </w:pPr>
    </w:p>
    <w:p w14:paraId="5ABA22F5" w14:textId="77777777" w:rsidR="00016A75" w:rsidRPr="002907DE" w:rsidRDefault="00016A75" w:rsidP="00016A75">
      <w:pPr>
        <w:rPr>
          <w:rFonts w:ascii="Verdana" w:hAnsi="Verdana"/>
        </w:rPr>
      </w:pPr>
      <w:r w:rsidRPr="002907DE">
        <w:rPr>
          <w:rFonts w:ascii="Verdana" w:hAnsi="Verdana"/>
        </w:rPr>
        <w:t xml:space="preserve">Barnes C (2004) </w:t>
      </w:r>
      <w:r w:rsidRPr="002907DE">
        <w:rPr>
          <w:rFonts w:ascii="Verdana" w:hAnsi="Verdana"/>
          <w:i/>
          <w:iCs/>
        </w:rPr>
        <w:t xml:space="preserve">Disability, disability studies and the </w:t>
      </w:r>
      <w:proofErr w:type="gramStart"/>
      <w:r w:rsidRPr="002907DE">
        <w:rPr>
          <w:rFonts w:ascii="Verdana" w:hAnsi="Verdana"/>
          <w:i/>
          <w:iCs/>
        </w:rPr>
        <w:t xml:space="preserve">academy </w:t>
      </w:r>
      <w:r w:rsidRPr="002907DE">
        <w:rPr>
          <w:rFonts w:ascii="Verdana" w:hAnsi="Verdana"/>
        </w:rPr>
        <w:t xml:space="preserve"> in</w:t>
      </w:r>
      <w:proofErr w:type="gramEnd"/>
      <w:r w:rsidRPr="002907DE">
        <w:rPr>
          <w:rFonts w:ascii="Verdana" w:hAnsi="Verdana"/>
        </w:rPr>
        <w:t xml:space="preserve"> Swain J, French S, Barnes C, Thomas C (eds) (2004) </w:t>
      </w:r>
      <w:r w:rsidRPr="002907DE">
        <w:rPr>
          <w:rFonts w:ascii="Verdana" w:hAnsi="Verdana"/>
          <w:i/>
          <w:iCs/>
        </w:rPr>
        <w:t xml:space="preserve">Disabling barriers, enabling environments. </w:t>
      </w:r>
      <w:r w:rsidRPr="002907DE">
        <w:rPr>
          <w:rFonts w:ascii="Verdana" w:hAnsi="Verdana"/>
        </w:rPr>
        <w:t>London, Sage.</w:t>
      </w:r>
    </w:p>
    <w:p w14:paraId="31DBF1D0" w14:textId="77777777" w:rsidR="00016A75" w:rsidRDefault="00016A75" w:rsidP="00016A75">
      <w:pPr>
        <w:rPr>
          <w:rFonts w:ascii="Verdana" w:hAnsi="Verdana"/>
        </w:rPr>
      </w:pPr>
    </w:p>
    <w:p w14:paraId="5DD8861D" w14:textId="77777777" w:rsidR="00016A75" w:rsidRPr="002907DE" w:rsidRDefault="00016A75" w:rsidP="00016A75">
      <w:pPr>
        <w:rPr>
          <w:rFonts w:ascii="Verdana" w:hAnsi="Verdana"/>
          <w:u w:val="single"/>
        </w:rPr>
      </w:pPr>
      <w:r w:rsidRPr="002907DE">
        <w:rPr>
          <w:rFonts w:ascii="Verdana" w:hAnsi="Verdana"/>
        </w:rPr>
        <w:t xml:space="preserve">Barnes C (2008) </w:t>
      </w:r>
      <w:r w:rsidRPr="002907DE">
        <w:rPr>
          <w:rFonts w:ascii="Verdana" w:hAnsi="Verdana"/>
          <w:i/>
          <w:iCs/>
        </w:rPr>
        <w:t>Generating change: Disability, culture and art</w:t>
      </w:r>
      <w:r w:rsidRPr="002907DE">
        <w:rPr>
          <w:rFonts w:ascii="Verdana" w:hAnsi="Verdana"/>
        </w:rPr>
        <w:t xml:space="preserve">. </w:t>
      </w:r>
      <w:r w:rsidRPr="002907DE">
        <w:rPr>
          <w:rFonts w:ascii="Verdana" w:hAnsi="Verdana"/>
          <w:u w:val="single"/>
        </w:rPr>
        <w:t>Journal of Disability and International Development 1, 4-13</w:t>
      </w:r>
    </w:p>
    <w:p w14:paraId="569DE04C" w14:textId="77777777" w:rsidR="00016A75" w:rsidRDefault="00016A75" w:rsidP="00016A75">
      <w:pPr>
        <w:rPr>
          <w:rFonts w:ascii="Verdana" w:hAnsi="Verdana"/>
        </w:rPr>
      </w:pPr>
    </w:p>
    <w:p w14:paraId="01B2B4AE" w14:textId="77777777" w:rsidR="00016A75" w:rsidRPr="002907DE" w:rsidRDefault="00016A75" w:rsidP="00016A75">
      <w:pPr>
        <w:rPr>
          <w:rFonts w:ascii="Verdana" w:hAnsi="Verdana"/>
        </w:rPr>
      </w:pPr>
      <w:r w:rsidRPr="002907DE">
        <w:rPr>
          <w:rFonts w:ascii="Verdana" w:hAnsi="Verdana"/>
        </w:rPr>
        <w:t xml:space="preserve">Barton L (2004) </w:t>
      </w:r>
      <w:r w:rsidRPr="002907DE">
        <w:rPr>
          <w:rFonts w:ascii="Verdana" w:hAnsi="Verdana"/>
          <w:i/>
          <w:iCs/>
        </w:rPr>
        <w:t xml:space="preserve">The Disability Movement: Some observations. </w:t>
      </w:r>
      <w:r w:rsidRPr="002907DE">
        <w:rPr>
          <w:rFonts w:ascii="Verdana" w:hAnsi="Verdana"/>
        </w:rPr>
        <w:t xml:space="preserve">in Swain J, French S, Barnes C, Thomas C (eds) (2004) </w:t>
      </w:r>
      <w:r w:rsidRPr="002907DE">
        <w:rPr>
          <w:rFonts w:ascii="Verdana" w:hAnsi="Verdana"/>
          <w:i/>
          <w:iCs/>
        </w:rPr>
        <w:t xml:space="preserve">Disabling barriers, enabling environments. </w:t>
      </w:r>
      <w:r w:rsidRPr="002907DE">
        <w:rPr>
          <w:rFonts w:ascii="Verdana" w:hAnsi="Verdana"/>
        </w:rPr>
        <w:t>London, Sage.</w:t>
      </w:r>
    </w:p>
    <w:p w14:paraId="3FCA2E5C" w14:textId="77777777" w:rsidR="00016A75" w:rsidRDefault="00016A75" w:rsidP="00016A75">
      <w:pPr>
        <w:rPr>
          <w:rFonts w:ascii="Verdana" w:hAnsi="Verdana"/>
        </w:rPr>
      </w:pPr>
    </w:p>
    <w:p w14:paraId="4A614D46" w14:textId="77777777" w:rsidR="00016A75" w:rsidRPr="002907DE" w:rsidRDefault="00016A75" w:rsidP="00016A75">
      <w:pPr>
        <w:rPr>
          <w:rFonts w:ascii="Verdana" w:hAnsi="Verdana"/>
        </w:rPr>
      </w:pPr>
      <w:r w:rsidRPr="002907DE">
        <w:rPr>
          <w:rFonts w:ascii="Verdana" w:hAnsi="Verdana"/>
        </w:rPr>
        <w:t xml:space="preserve">Burden R (2008) </w:t>
      </w:r>
      <w:r w:rsidRPr="002907DE">
        <w:rPr>
          <w:rFonts w:ascii="Verdana" w:hAnsi="Verdana"/>
          <w:i/>
          <w:iCs/>
        </w:rPr>
        <w:t xml:space="preserve">Is dyslexia necessarily associated with negative feelings of </w:t>
      </w:r>
      <w:proofErr w:type="spellStart"/>
      <w:r w:rsidRPr="002907DE">
        <w:rPr>
          <w:rFonts w:ascii="Verdana" w:hAnsi="Verdana"/>
          <w:i/>
          <w:iCs/>
        </w:rPr>
        <w:t>self worth</w:t>
      </w:r>
      <w:proofErr w:type="spellEnd"/>
      <w:r w:rsidRPr="002907DE">
        <w:rPr>
          <w:rFonts w:ascii="Verdana" w:hAnsi="Verdana"/>
          <w:i/>
          <w:iCs/>
        </w:rPr>
        <w:t xml:space="preserve">? A review and implications for further research. </w:t>
      </w:r>
      <w:r w:rsidRPr="002907DE">
        <w:rPr>
          <w:rFonts w:ascii="Verdana" w:hAnsi="Verdana"/>
          <w:u w:val="single"/>
        </w:rPr>
        <w:t>Dyslexia 14 (3) 188-196</w:t>
      </w:r>
    </w:p>
    <w:p w14:paraId="11DE5CB6" w14:textId="77777777" w:rsidR="00016A75" w:rsidRDefault="00016A75" w:rsidP="00016A75">
      <w:pPr>
        <w:rPr>
          <w:rFonts w:ascii="Verdana" w:hAnsi="Verdana"/>
        </w:rPr>
      </w:pPr>
    </w:p>
    <w:p w14:paraId="1A976346" w14:textId="77777777" w:rsidR="00016A75" w:rsidRPr="002907DE" w:rsidRDefault="00016A75" w:rsidP="00016A75">
      <w:pPr>
        <w:rPr>
          <w:rFonts w:ascii="Verdana" w:hAnsi="Verdana"/>
        </w:rPr>
      </w:pPr>
      <w:proofErr w:type="spellStart"/>
      <w:r w:rsidRPr="002907DE">
        <w:rPr>
          <w:rFonts w:ascii="Verdana" w:hAnsi="Verdana"/>
        </w:rPr>
        <w:t>Coffield</w:t>
      </w:r>
      <w:proofErr w:type="spellEnd"/>
      <w:r w:rsidRPr="002907DE">
        <w:rPr>
          <w:rFonts w:ascii="Verdana" w:hAnsi="Verdana"/>
        </w:rPr>
        <w:t xml:space="preserve"> M and O'Neill J (2004) </w:t>
      </w:r>
      <w:r w:rsidRPr="002907DE">
        <w:rPr>
          <w:rFonts w:ascii="Verdana" w:hAnsi="Verdana"/>
          <w:i/>
          <w:iCs/>
        </w:rPr>
        <w:t xml:space="preserve">The Durham experience. Promoting dyslexia and dyspraxia friendly schools. </w:t>
      </w:r>
      <w:r w:rsidRPr="002907DE">
        <w:rPr>
          <w:rFonts w:ascii="Verdana" w:hAnsi="Verdana"/>
          <w:u w:val="single"/>
        </w:rPr>
        <w:t>Dyslexia 10 (3) 253-264</w:t>
      </w:r>
    </w:p>
    <w:p w14:paraId="3CC82DE6" w14:textId="77777777" w:rsidR="00016A75" w:rsidRDefault="00016A75" w:rsidP="00016A75">
      <w:pPr>
        <w:rPr>
          <w:rFonts w:ascii="Verdana" w:hAnsi="Verdana"/>
        </w:rPr>
      </w:pPr>
    </w:p>
    <w:p w14:paraId="6695B69B" w14:textId="77777777" w:rsidR="00016A75" w:rsidRPr="002907DE" w:rsidRDefault="00016A75" w:rsidP="00016A75">
      <w:pPr>
        <w:rPr>
          <w:rFonts w:ascii="Verdana" w:hAnsi="Verdana"/>
        </w:rPr>
      </w:pPr>
      <w:r w:rsidRPr="002907DE">
        <w:rPr>
          <w:rFonts w:ascii="Verdana" w:hAnsi="Verdana"/>
        </w:rPr>
        <w:t xml:space="preserve">Colley M (2006) </w:t>
      </w:r>
      <w:r w:rsidRPr="002907DE">
        <w:rPr>
          <w:rFonts w:ascii="Verdana" w:hAnsi="Verdana"/>
          <w:i/>
          <w:iCs/>
        </w:rPr>
        <w:t xml:space="preserve">Living with dyspraxia: A guide for adults with developmental dyspraxia. </w:t>
      </w:r>
      <w:r w:rsidRPr="002907DE">
        <w:rPr>
          <w:rFonts w:ascii="Verdana" w:hAnsi="Verdana"/>
        </w:rPr>
        <w:t>London, Jessica Kingsley.</w:t>
      </w:r>
    </w:p>
    <w:p w14:paraId="188B4149" w14:textId="77777777" w:rsidR="00016A75" w:rsidRDefault="00016A75" w:rsidP="00016A75">
      <w:pPr>
        <w:rPr>
          <w:rFonts w:ascii="Verdana" w:hAnsi="Verdana"/>
        </w:rPr>
      </w:pPr>
    </w:p>
    <w:p w14:paraId="3154535B" w14:textId="77777777" w:rsidR="00016A75" w:rsidRPr="002907DE" w:rsidRDefault="00016A75" w:rsidP="00016A75">
      <w:pPr>
        <w:rPr>
          <w:rFonts w:ascii="Verdana" w:hAnsi="Verdana"/>
        </w:rPr>
      </w:pPr>
      <w:proofErr w:type="spellStart"/>
      <w:r w:rsidRPr="002907DE">
        <w:rPr>
          <w:rFonts w:ascii="Verdana" w:hAnsi="Verdana"/>
        </w:rPr>
        <w:t>Corkingdale</w:t>
      </w:r>
      <w:proofErr w:type="spellEnd"/>
      <w:r w:rsidRPr="002907DE">
        <w:rPr>
          <w:rFonts w:ascii="Verdana" w:hAnsi="Verdana"/>
        </w:rPr>
        <w:t xml:space="preserve"> G (2008)</w:t>
      </w:r>
      <w:r w:rsidRPr="002907DE">
        <w:rPr>
          <w:rFonts w:ascii="Verdana" w:hAnsi="Verdana"/>
          <w:i/>
          <w:iCs/>
        </w:rPr>
        <w:t xml:space="preserve"> Embrace your inner imposter. </w:t>
      </w:r>
      <w:r w:rsidRPr="002907DE">
        <w:rPr>
          <w:rFonts w:ascii="Verdana" w:hAnsi="Verdana"/>
        </w:rPr>
        <w:t>www.HarvardBusiness.org (accessed 06-02-09)</w:t>
      </w:r>
    </w:p>
    <w:p w14:paraId="0B0E88A1" w14:textId="77777777" w:rsidR="00016A75" w:rsidRDefault="00016A75" w:rsidP="00016A75">
      <w:pPr>
        <w:rPr>
          <w:rFonts w:ascii="Verdana" w:hAnsi="Verdana"/>
        </w:rPr>
      </w:pPr>
    </w:p>
    <w:p w14:paraId="479C2F4D" w14:textId="77777777" w:rsidR="00016A75" w:rsidRPr="002907DE" w:rsidRDefault="00016A75" w:rsidP="00016A75">
      <w:pPr>
        <w:rPr>
          <w:rFonts w:ascii="Verdana" w:hAnsi="Verdana"/>
        </w:rPr>
      </w:pPr>
      <w:r w:rsidRPr="002907DE">
        <w:rPr>
          <w:rFonts w:ascii="Verdana" w:hAnsi="Verdana"/>
        </w:rPr>
        <w:t xml:space="preserve">Dale C and Aiken F (2007) </w:t>
      </w:r>
      <w:r w:rsidRPr="002907DE">
        <w:rPr>
          <w:rFonts w:ascii="Verdana" w:hAnsi="Verdana"/>
          <w:i/>
          <w:iCs/>
        </w:rPr>
        <w:t xml:space="preserve">A review of the literature into dyslexia in nursing practice: final report. </w:t>
      </w:r>
      <w:r w:rsidRPr="002907DE">
        <w:rPr>
          <w:rFonts w:ascii="Verdana" w:hAnsi="Verdana"/>
          <w:iCs/>
        </w:rPr>
        <w:t xml:space="preserve">London, </w:t>
      </w:r>
      <w:r w:rsidRPr="002907DE">
        <w:rPr>
          <w:rFonts w:ascii="Verdana" w:hAnsi="Verdana"/>
        </w:rPr>
        <w:t>Royal College of Nursing, Practice Education Forum</w:t>
      </w:r>
    </w:p>
    <w:p w14:paraId="4DCF7A42" w14:textId="77777777" w:rsidR="00016A75" w:rsidRDefault="00016A75" w:rsidP="00016A75">
      <w:pPr>
        <w:rPr>
          <w:rFonts w:ascii="Verdana" w:hAnsi="Verdana"/>
        </w:rPr>
      </w:pPr>
    </w:p>
    <w:p w14:paraId="2B921549" w14:textId="77777777" w:rsidR="00016A75" w:rsidRPr="002907DE" w:rsidRDefault="00016A75" w:rsidP="00016A75">
      <w:pPr>
        <w:rPr>
          <w:rFonts w:ascii="Verdana" w:hAnsi="Verdana"/>
        </w:rPr>
      </w:pPr>
      <w:r w:rsidRPr="002907DE">
        <w:rPr>
          <w:rFonts w:ascii="Verdana" w:hAnsi="Verdana"/>
        </w:rPr>
        <w:t xml:space="preserve">Davidson M (2008) </w:t>
      </w:r>
      <w:r w:rsidRPr="002907DE">
        <w:rPr>
          <w:rFonts w:ascii="Verdana" w:hAnsi="Verdana"/>
          <w:i/>
          <w:iCs/>
        </w:rPr>
        <w:t xml:space="preserve">Dyspraxia: clumsy but clever </w:t>
      </w:r>
      <w:r w:rsidRPr="002907DE">
        <w:rPr>
          <w:rFonts w:ascii="Verdana" w:hAnsi="Verdana"/>
        </w:rPr>
        <w:t xml:space="preserve"> </w:t>
      </w:r>
      <w:hyperlink r:id="rId10" w:history="1">
        <w:r w:rsidRPr="002907DE">
          <w:rPr>
            <w:rStyle w:val="Hyperlink"/>
            <w:rFonts w:ascii="Verdana" w:hAnsi="Verdana" w:cs="Arial"/>
          </w:rPr>
          <w:t>www.telegraph.co.uk/health</w:t>
        </w:r>
      </w:hyperlink>
      <w:r w:rsidRPr="002907DE">
        <w:rPr>
          <w:rFonts w:ascii="Verdana" w:hAnsi="Verdana"/>
        </w:rPr>
        <w:t xml:space="preserve"> (accessed 02-02-09)</w:t>
      </w:r>
    </w:p>
    <w:p w14:paraId="1E476D29" w14:textId="77777777" w:rsidR="00016A75" w:rsidRDefault="00016A75" w:rsidP="00016A75">
      <w:pPr>
        <w:rPr>
          <w:rFonts w:ascii="Verdana" w:hAnsi="Verdana"/>
        </w:rPr>
      </w:pPr>
    </w:p>
    <w:p w14:paraId="353376FE" w14:textId="77777777" w:rsidR="00016A75" w:rsidRPr="002907DE" w:rsidRDefault="00016A75" w:rsidP="00016A75">
      <w:pPr>
        <w:rPr>
          <w:rFonts w:ascii="Verdana" w:hAnsi="Verdana"/>
          <w:i/>
          <w:iCs/>
        </w:rPr>
      </w:pPr>
      <w:proofErr w:type="spellStart"/>
      <w:r w:rsidRPr="002907DE">
        <w:rPr>
          <w:rFonts w:ascii="Verdana" w:hAnsi="Verdana"/>
        </w:rPr>
        <w:t>DePoy</w:t>
      </w:r>
      <w:proofErr w:type="spellEnd"/>
      <w:r w:rsidRPr="002907DE">
        <w:rPr>
          <w:rFonts w:ascii="Verdana" w:hAnsi="Verdana"/>
        </w:rPr>
        <w:t xml:space="preserve"> E and Gilson SF (2003) </w:t>
      </w:r>
      <w:r w:rsidRPr="002907DE">
        <w:rPr>
          <w:rFonts w:ascii="Verdana" w:hAnsi="Verdana"/>
          <w:i/>
          <w:iCs/>
        </w:rPr>
        <w:t xml:space="preserve">Rethinking disability: Principles for professional and social change. </w:t>
      </w:r>
      <w:r w:rsidRPr="002907DE">
        <w:rPr>
          <w:rFonts w:ascii="Verdana" w:hAnsi="Verdana"/>
          <w:iCs/>
        </w:rPr>
        <w:t xml:space="preserve">Belmont, </w:t>
      </w:r>
      <w:r w:rsidRPr="002907DE">
        <w:rPr>
          <w:rFonts w:ascii="Verdana" w:hAnsi="Verdana"/>
        </w:rPr>
        <w:t>CA, Brooks/Cole</w:t>
      </w:r>
    </w:p>
    <w:p w14:paraId="1268B17D" w14:textId="77777777" w:rsidR="00016A75" w:rsidRDefault="00016A75" w:rsidP="00016A75">
      <w:pPr>
        <w:rPr>
          <w:rFonts w:ascii="Verdana" w:hAnsi="Verdana"/>
        </w:rPr>
      </w:pPr>
    </w:p>
    <w:p w14:paraId="556DB943" w14:textId="77777777" w:rsidR="00016A75" w:rsidRPr="002907DE" w:rsidRDefault="00016A75" w:rsidP="00016A75">
      <w:pPr>
        <w:rPr>
          <w:rFonts w:ascii="Verdana" w:hAnsi="Verdana"/>
        </w:rPr>
      </w:pPr>
      <w:r w:rsidRPr="002907DE">
        <w:rPr>
          <w:rFonts w:ascii="Verdana" w:hAnsi="Verdana"/>
        </w:rPr>
        <w:t xml:space="preserve">Dewey D (1995) </w:t>
      </w:r>
      <w:r w:rsidRPr="002907DE">
        <w:rPr>
          <w:rFonts w:ascii="Verdana" w:hAnsi="Verdana"/>
          <w:i/>
          <w:iCs/>
        </w:rPr>
        <w:t>What is developmental dyspraxia?</w:t>
      </w:r>
      <w:r w:rsidRPr="002907DE">
        <w:rPr>
          <w:rFonts w:ascii="Verdana" w:hAnsi="Verdana"/>
        </w:rPr>
        <w:t xml:space="preserve"> </w:t>
      </w:r>
      <w:r w:rsidRPr="002907DE">
        <w:rPr>
          <w:rFonts w:ascii="Verdana" w:hAnsi="Verdana"/>
          <w:u w:val="single"/>
        </w:rPr>
        <w:t>Brain and cognition 29, 254-274</w:t>
      </w:r>
    </w:p>
    <w:p w14:paraId="6D6929A9" w14:textId="77777777" w:rsidR="00016A75" w:rsidRDefault="00016A75" w:rsidP="00016A75"/>
    <w:p w14:paraId="76702EEE" w14:textId="77777777" w:rsidR="00016A75" w:rsidRPr="002907DE" w:rsidRDefault="00016A75" w:rsidP="00016A75">
      <w:pPr>
        <w:rPr>
          <w:rFonts w:ascii="Verdana" w:hAnsi="Verdana"/>
        </w:rPr>
      </w:pPr>
      <w:hyperlink r:id="rId11" w:history="1">
        <w:r w:rsidRPr="002907DE">
          <w:rPr>
            <w:rStyle w:val="Hyperlink"/>
            <w:rFonts w:ascii="Verdana" w:hAnsi="Verdana" w:cs="Arial"/>
          </w:rPr>
          <w:t>www.dwp.gov.uk</w:t>
        </w:r>
      </w:hyperlink>
      <w:r w:rsidRPr="002907DE">
        <w:rPr>
          <w:rFonts w:ascii="Verdana" w:hAnsi="Verdana"/>
        </w:rPr>
        <w:t xml:space="preserve"> (2008) </w:t>
      </w:r>
      <w:r w:rsidRPr="002907DE">
        <w:rPr>
          <w:rFonts w:ascii="Verdana" w:hAnsi="Verdana"/>
          <w:i/>
          <w:iCs/>
        </w:rPr>
        <w:t xml:space="preserve">Consultation on welfare reform </w:t>
      </w:r>
      <w:proofErr w:type="gramStart"/>
      <w:r w:rsidRPr="002907DE">
        <w:rPr>
          <w:rFonts w:ascii="Verdana" w:hAnsi="Verdana"/>
          <w:i/>
          <w:iCs/>
        </w:rPr>
        <w:t>ends'</w:t>
      </w:r>
      <w:proofErr w:type="gramEnd"/>
      <w:r w:rsidRPr="002907DE">
        <w:rPr>
          <w:rFonts w:ascii="Verdana" w:hAnsi="Verdana"/>
        </w:rPr>
        <w:t>. DWP Media Centre (accessed 24-10-08)</w:t>
      </w:r>
    </w:p>
    <w:p w14:paraId="48C54816" w14:textId="77777777" w:rsidR="00016A75" w:rsidRPr="002907DE" w:rsidRDefault="00016A75" w:rsidP="00016A75">
      <w:pPr>
        <w:rPr>
          <w:rFonts w:ascii="Verdana" w:hAnsi="Verdana"/>
        </w:rPr>
      </w:pPr>
      <w:r w:rsidRPr="002907DE">
        <w:rPr>
          <w:rFonts w:ascii="Verdana" w:hAnsi="Verdana"/>
        </w:rPr>
        <w:t>Equality and Human Rights Commission (2008) British workplace behaviour survey 2008 .Equality News</w:t>
      </w:r>
      <w:r w:rsidRPr="002907DE">
        <w:rPr>
          <w:rFonts w:ascii="Verdana" w:hAnsi="Verdana"/>
          <w:i/>
          <w:iCs/>
        </w:rPr>
        <w:t xml:space="preserve"> </w:t>
      </w:r>
      <w:hyperlink r:id="rId12" w:history="1">
        <w:r w:rsidRPr="002907DE">
          <w:rPr>
            <w:rStyle w:val="Hyperlink"/>
            <w:rFonts w:ascii="Verdana" w:hAnsi="Verdana" w:cs="Arial"/>
          </w:rPr>
          <w:t>www.equalityhumanrights.com</w:t>
        </w:r>
      </w:hyperlink>
      <w:r w:rsidRPr="002907DE">
        <w:rPr>
          <w:rFonts w:ascii="Verdana" w:hAnsi="Verdana"/>
        </w:rPr>
        <w:t xml:space="preserve"> (accessed 31-12-08)</w:t>
      </w:r>
    </w:p>
    <w:p w14:paraId="536B55EC" w14:textId="77777777" w:rsidR="00016A75" w:rsidRDefault="00016A75" w:rsidP="00016A75">
      <w:pPr>
        <w:rPr>
          <w:rFonts w:ascii="Verdana" w:hAnsi="Verdana"/>
        </w:rPr>
      </w:pPr>
    </w:p>
    <w:p w14:paraId="57CC2815" w14:textId="77777777" w:rsidR="00016A75" w:rsidRPr="002907DE" w:rsidRDefault="00016A75" w:rsidP="00016A75">
      <w:pPr>
        <w:rPr>
          <w:rFonts w:ascii="Verdana" w:hAnsi="Verdana"/>
          <w:u w:val="single"/>
        </w:rPr>
      </w:pPr>
      <w:r w:rsidRPr="002907DE">
        <w:rPr>
          <w:rFonts w:ascii="Verdana" w:hAnsi="Verdana"/>
        </w:rPr>
        <w:lastRenderedPageBreak/>
        <w:t xml:space="preserve">Gott J (2003) </w:t>
      </w:r>
      <w:r w:rsidRPr="002907DE">
        <w:rPr>
          <w:rFonts w:ascii="Verdana" w:hAnsi="Verdana"/>
          <w:i/>
          <w:iCs/>
        </w:rPr>
        <w:t>The school: The front line of mental health development?</w:t>
      </w:r>
      <w:r w:rsidRPr="002907DE">
        <w:rPr>
          <w:rFonts w:ascii="Verdana" w:hAnsi="Verdana"/>
        </w:rPr>
        <w:t xml:space="preserve"> </w:t>
      </w:r>
      <w:r w:rsidRPr="002907DE">
        <w:rPr>
          <w:rFonts w:ascii="Verdana" w:hAnsi="Verdana"/>
          <w:u w:val="single"/>
        </w:rPr>
        <w:t>Pastoral care in education 21(4) 5-13</w:t>
      </w:r>
    </w:p>
    <w:p w14:paraId="4E2A964E" w14:textId="77777777" w:rsidR="00016A75" w:rsidRDefault="00016A75" w:rsidP="00016A75">
      <w:pPr>
        <w:rPr>
          <w:rFonts w:ascii="Verdana" w:hAnsi="Verdana"/>
        </w:rPr>
      </w:pPr>
    </w:p>
    <w:p w14:paraId="52D4FEA9" w14:textId="77777777" w:rsidR="00016A75" w:rsidRPr="002907DE" w:rsidRDefault="00016A75" w:rsidP="00016A75">
      <w:pPr>
        <w:rPr>
          <w:rFonts w:ascii="Verdana" w:hAnsi="Verdana"/>
        </w:rPr>
      </w:pPr>
      <w:proofErr w:type="spellStart"/>
      <w:r w:rsidRPr="002907DE">
        <w:rPr>
          <w:rFonts w:ascii="Verdana" w:hAnsi="Verdana"/>
        </w:rPr>
        <w:t>Gradwell</w:t>
      </w:r>
      <w:proofErr w:type="spellEnd"/>
      <w:r w:rsidRPr="002907DE">
        <w:rPr>
          <w:rFonts w:ascii="Verdana" w:hAnsi="Verdana"/>
        </w:rPr>
        <w:t xml:space="preserve"> L (1998) </w:t>
      </w:r>
      <w:r w:rsidRPr="002907DE">
        <w:rPr>
          <w:rFonts w:ascii="Verdana" w:hAnsi="Verdana"/>
          <w:i/>
          <w:iCs/>
        </w:rPr>
        <w:t xml:space="preserve">A rose by any other name. </w:t>
      </w:r>
      <w:proofErr w:type="spellStart"/>
      <w:r w:rsidRPr="002907DE">
        <w:rPr>
          <w:rFonts w:ascii="Verdana" w:hAnsi="Verdana"/>
          <w:u w:val="single"/>
        </w:rPr>
        <w:t>Healthmatters</w:t>
      </w:r>
      <w:proofErr w:type="spellEnd"/>
      <w:r w:rsidRPr="002907DE">
        <w:rPr>
          <w:rFonts w:ascii="Verdana" w:hAnsi="Verdana"/>
          <w:u w:val="single"/>
        </w:rPr>
        <w:t xml:space="preserve"> (32) 8-9</w:t>
      </w:r>
      <w:r w:rsidRPr="002907DE">
        <w:rPr>
          <w:rFonts w:ascii="Verdana" w:hAnsi="Verdana"/>
          <w:i/>
          <w:iCs/>
        </w:rPr>
        <w:t xml:space="preserve"> </w:t>
      </w:r>
    </w:p>
    <w:p w14:paraId="503A6871" w14:textId="77777777" w:rsidR="00016A75" w:rsidRPr="002907DE" w:rsidRDefault="00016A75" w:rsidP="00016A75">
      <w:pPr>
        <w:rPr>
          <w:rFonts w:ascii="Verdana" w:hAnsi="Verdana"/>
        </w:rPr>
      </w:pPr>
      <w:r w:rsidRPr="002907DE">
        <w:rPr>
          <w:rFonts w:ascii="Verdana" w:hAnsi="Verdana"/>
        </w:rPr>
        <w:t xml:space="preserve">Grant D (2007) </w:t>
      </w:r>
      <w:r w:rsidRPr="002907DE">
        <w:rPr>
          <w:rFonts w:ascii="Verdana" w:hAnsi="Verdana"/>
          <w:i/>
          <w:iCs/>
        </w:rPr>
        <w:t>Neurodiversity:  diagnostic issues in higher education.</w:t>
      </w:r>
      <w:r w:rsidRPr="002907DE">
        <w:rPr>
          <w:rFonts w:ascii="Verdana" w:hAnsi="Verdana"/>
        </w:rPr>
        <w:t xml:space="preserve"> Technical Briefing 3/2007. Northampton, NADP</w:t>
      </w:r>
    </w:p>
    <w:p w14:paraId="6BC5A917" w14:textId="77777777" w:rsidR="00016A75" w:rsidRDefault="00016A75" w:rsidP="00016A75">
      <w:pPr>
        <w:rPr>
          <w:rFonts w:ascii="Verdana" w:hAnsi="Verdana"/>
        </w:rPr>
      </w:pPr>
    </w:p>
    <w:p w14:paraId="18F4C2BB" w14:textId="77777777" w:rsidR="00016A75" w:rsidRPr="002907DE" w:rsidRDefault="00016A75" w:rsidP="00016A75">
      <w:pPr>
        <w:rPr>
          <w:rFonts w:ascii="Verdana" w:hAnsi="Verdana"/>
        </w:rPr>
      </w:pPr>
      <w:proofErr w:type="spellStart"/>
      <w:r w:rsidRPr="002907DE">
        <w:rPr>
          <w:rFonts w:ascii="Verdana" w:hAnsi="Verdana"/>
        </w:rPr>
        <w:t>Hoong</w:t>
      </w:r>
      <w:proofErr w:type="spellEnd"/>
      <w:r w:rsidRPr="002907DE">
        <w:rPr>
          <w:rFonts w:ascii="Verdana" w:hAnsi="Verdana"/>
        </w:rPr>
        <w:t xml:space="preserve"> Sin C, Fong J and Momin A (2008) </w:t>
      </w:r>
      <w:r w:rsidRPr="002907DE">
        <w:rPr>
          <w:rFonts w:ascii="Verdana" w:hAnsi="Verdana"/>
          <w:i/>
        </w:rPr>
        <w:t xml:space="preserve">Professional regulation and disability equality: challenges for disabled social work students and professionals. </w:t>
      </w:r>
      <w:r w:rsidRPr="002907DE">
        <w:rPr>
          <w:rFonts w:ascii="Verdana" w:hAnsi="Verdana"/>
          <w:u w:val="single"/>
        </w:rPr>
        <w:t>Research, Policy and Planning (Journal of the Social Services Research Group) 26 (2) 73-86</w:t>
      </w:r>
    </w:p>
    <w:p w14:paraId="00DF3EA7" w14:textId="77777777" w:rsidR="00016A75" w:rsidRDefault="00016A75" w:rsidP="00016A75">
      <w:pPr>
        <w:rPr>
          <w:rFonts w:ascii="Verdana" w:hAnsi="Verdana"/>
        </w:rPr>
      </w:pPr>
    </w:p>
    <w:p w14:paraId="0F73416C" w14:textId="77777777" w:rsidR="00016A75" w:rsidRPr="002907DE" w:rsidRDefault="00016A75" w:rsidP="00016A75">
      <w:pPr>
        <w:rPr>
          <w:rFonts w:ascii="Verdana" w:hAnsi="Verdana"/>
        </w:rPr>
      </w:pPr>
      <w:r w:rsidRPr="002907DE">
        <w:rPr>
          <w:rFonts w:ascii="Verdana" w:hAnsi="Verdana"/>
        </w:rPr>
        <w:t xml:space="preserve">Humphrey N (2003) </w:t>
      </w:r>
      <w:r w:rsidRPr="002907DE">
        <w:rPr>
          <w:rFonts w:ascii="Verdana" w:hAnsi="Verdana"/>
          <w:i/>
          <w:iCs/>
        </w:rPr>
        <w:t xml:space="preserve">Teacher and pupil ratings of </w:t>
      </w:r>
      <w:proofErr w:type="spellStart"/>
      <w:r w:rsidRPr="002907DE">
        <w:rPr>
          <w:rFonts w:ascii="Verdana" w:hAnsi="Verdana"/>
          <w:i/>
          <w:iCs/>
        </w:rPr>
        <w:t>self esteem</w:t>
      </w:r>
      <w:proofErr w:type="spellEnd"/>
      <w:r w:rsidRPr="002907DE">
        <w:rPr>
          <w:rFonts w:ascii="Verdana" w:hAnsi="Verdana"/>
          <w:i/>
          <w:iCs/>
        </w:rPr>
        <w:t xml:space="preserve"> in developmental </w:t>
      </w:r>
      <w:proofErr w:type="gramStart"/>
      <w:r w:rsidRPr="002907DE">
        <w:rPr>
          <w:rFonts w:ascii="Verdana" w:hAnsi="Verdana"/>
          <w:i/>
          <w:iCs/>
        </w:rPr>
        <w:t>dyslexia .</w:t>
      </w:r>
      <w:r w:rsidRPr="002907DE">
        <w:rPr>
          <w:rFonts w:ascii="Verdana" w:hAnsi="Verdana"/>
          <w:u w:val="single"/>
        </w:rPr>
        <w:t>British</w:t>
      </w:r>
      <w:proofErr w:type="gramEnd"/>
      <w:r w:rsidRPr="002907DE">
        <w:rPr>
          <w:rFonts w:ascii="Verdana" w:hAnsi="Verdana"/>
          <w:u w:val="single"/>
        </w:rPr>
        <w:t xml:space="preserve"> Journal of Special Education 29 (1) 29-36</w:t>
      </w:r>
    </w:p>
    <w:p w14:paraId="53A17AEA" w14:textId="77777777" w:rsidR="00016A75" w:rsidRDefault="00016A75" w:rsidP="00016A75">
      <w:pPr>
        <w:rPr>
          <w:rFonts w:ascii="Verdana" w:hAnsi="Verdana"/>
        </w:rPr>
      </w:pPr>
    </w:p>
    <w:p w14:paraId="74F54E91" w14:textId="77777777" w:rsidR="00016A75" w:rsidRPr="002907DE" w:rsidRDefault="00016A75" w:rsidP="00016A75">
      <w:pPr>
        <w:rPr>
          <w:rFonts w:ascii="Verdana" w:hAnsi="Verdana"/>
        </w:rPr>
      </w:pPr>
      <w:r w:rsidRPr="002907DE">
        <w:rPr>
          <w:rFonts w:ascii="Verdana" w:hAnsi="Verdana"/>
        </w:rPr>
        <w:t xml:space="preserve">Jeffries S and </w:t>
      </w:r>
      <w:proofErr w:type="spellStart"/>
      <w:r w:rsidRPr="002907DE">
        <w:rPr>
          <w:rFonts w:ascii="Verdana" w:hAnsi="Verdana"/>
        </w:rPr>
        <w:t>Everatt</w:t>
      </w:r>
      <w:proofErr w:type="spellEnd"/>
      <w:r w:rsidRPr="002907DE">
        <w:rPr>
          <w:rFonts w:ascii="Verdana" w:hAnsi="Verdana"/>
        </w:rPr>
        <w:t xml:space="preserve"> J (2004) </w:t>
      </w:r>
      <w:r w:rsidRPr="002907DE">
        <w:rPr>
          <w:rFonts w:ascii="Verdana" w:hAnsi="Verdana"/>
          <w:i/>
          <w:iCs/>
        </w:rPr>
        <w:t>Working memory: Its role in dyslexia and other specific learning difficulties.</w:t>
      </w:r>
      <w:r w:rsidRPr="002907DE">
        <w:rPr>
          <w:rFonts w:ascii="Verdana" w:hAnsi="Verdana"/>
        </w:rPr>
        <w:t xml:space="preserve"> </w:t>
      </w:r>
      <w:r w:rsidRPr="002907DE">
        <w:rPr>
          <w:rFonts w:ascii="Verdana" w:hAnsi="Verdana"/>
          <w:u w:val="single"/>
        </w:rPr>
        <w:t>Dyslexia 10(3)196-214</w:t>
      </w:r>
    </w:p>
    <w:p w14:paraId="01D3F3E3" w14:textId="77777777" w:rsidR="00016A75" w:rsidRDefault="00016A75" w:rsidP="00016A75">
      <w:pPr>
        <w:rPr>
          <w:rFonts w:ascii="Verdana" w:hAnsi="Verdana"/>
        </w:rPr>
      </w:pPr>
    </w:p>
    <w:p w14:paraId="3B3FEB76" w14:textId="77777777" w:rsidR="00016A75" w:rsidRPr="002907DE" w:rsidRDefault="00016A75" w:rsidP="00016A75">
      <w:pPr>
        <w:rPr>
          <w:rFonts w:ascii="Verdana" w:hAnsi="Verdana"/>
          <w:i/>
          <w:iCs/>
        </w:rPr>
      </w:pPr>
      <w:r w:rsidRPr="002907DE">
        <w:rPr>
          <w:rFonts w:ascii="Verdana" w:hAnsi="Verdana"/>
        </w:rPr>
        <w:t xml:space="preserve">Jones N (ed) (2005) </w:t>
      </w:r>
      <w:r w:rsidRPr="002907DE">
        <w:rPr>
          <w:rFonts w:ascii="Verdana" w:hAnsi="Verdana"/>
          <w:i/>
          <w:iCs/>
        </w:rPr>
        <w:t>Developing school provision for children with dyspraxia. A practical guide.</w:t>
      </w:r>
      <w:r w:rsidRPr="002907DE">
        <w:rPr>
          <w:rFonts w:ascii="Verdana" w:hAnsi="Verdana"/>
        </w:rPr>
        <w:t xml:space="preserve"> Thousand Oaks, Paul Chapman/Sage.</w:t>
      </w:r>
    </w:p>
    <w:p w14:paraId="1E38D6DA" w14:textId="77777777" w:rsidR="00016A75" w:rsidRDefault="00016A75" w:rsidP="00016A75">
      <w:pPr>
        <w:rPr>
          <w:rFonts w:ascii="Verdana" w:hAnsi="Verdana"/>
        </w:rPr>
      </w:pPr>
    </w:p>
    <w:p w14:paraId="05973088" w14:textId="77777777" w:rsidR="00016A75" w:rsidRPr="002907DE" w:rsidRDefault="00016A75" w:rsidP="00016A75">
      <w:pPr>
        <w:rPr>
          <w:rFonts w:ascii="Verdana" w:hAnsi="Verdana"/>
        </w:rPr>
      </w:pPr>
      <w:r w:rsidRPr="002907DE">
        <w:rPr>
          <w:rFonts w:ascii="Verdana" w:hAnsi="Verdana"/>
        </w:rPr>
        <w:t xml:space="preserve">Kirby A (1999) </w:t>
      </w:r>
      <w:r w:rsidRPr="002907DE">
        <w:rPr>
          <w:rFonts w:ascii="Verdana" w:hAnsi="Verdana"/>
          <w:i/>
          <w:iCs/>
        </w:rPr>
        <w:t>Dyspraxia: The hidden handicap.</w:t>
      </w:r>
      <w:r w:rsidRPr="002907DE">
        <w:rPr>
          <w:rFonts w:ascii="Verdana" w:hAnsi="Verdana"/>
        </w:rPr>
        <w:t xml:space="preserve"> London, Souvenir Press.</w:t>
      </w:r>
      <w:r w:rsidRPr="002907DE">
        <w:rPr>
          <w:rFonts w:ascii="Verdana" w:hAnsi="Verdana"/>
          <w:iCs/>
        </w:rPr>
        <w:t xml:space="preserve"> </w:t>
      </w:r>
    </w:p>
    <w:p w14:paraId="142D81E3" w14:textId="77777777" w:rsidR="00016A75" w:rsidRDefault="00016A75" w:rsidP="00016A75">
      <w:pPr>
        <w:rPr>
          <w:rFonts w:ascii="Verdana" w:hAnsi="Verdana"/>
          <w:iCs/>
        </w:rPr>
      </w:pPr>
    </w:p>
    <w:p w14:paraId="30DCA8F3" w14:textId="77777777" w:rsidR="00016A75" w:rsidRPr="002907DE" w:rsidRDefault="00016A75" w:rsidP="00016A75">
      <w:pPr>
        <w:rPr>
          <w:rFonts w:ascii="Verdana" w:hAnsi="Verdana"/>
          <w:iCs/>
        </w:rPr>
      </w:pPr>
      <w:r w:rsidRPr="002907DE">
        <w:rPr>
          <w:rFonts w:ascii="Verdana" w:hAnsi="Verdana"/>
          <w:iCs/>
        </w:rPr>
        <w:t>Kirby, A (2006)</w:t>
      </w:r>
      <w:r w:rsidRPr="002907DE">
        <w:rPr>
          <w:rFonts w:ascii="Verdana" w:hAnsi="Verdana"/>
          <w:i/>
        </w:rPr>
        <w:t xml:space="preserve"> Dyspraxia – Developmental Co-ordination Disorder.  </w:t>
      </w:r>
      <w:r w:rsidRPr="002907DE">
        <w:rPr>
          <w:rFonts w:ascii="Verdana" w:hAnsi="Verdana"/>
          <w:iCs/>
        </w:rPr>
        <w:t xml:space="preserve">London, Souvenir Press </w:t>
      </w:r>
    </w:p>
    <w:p w14:paraId="1C4A30B2" w14:textId="77777777" w:rsidR="00016A75" w:rsidRDefault="00016A75" w:rsidP="00016A75">
      <w:pPr>
        <w:rPr>
          <w:rFonts w:ascii="Verdana" w:hAnsi="Verdana"/>
        </w:rPr>
      </w:pPr>
    </w:p>
    <w:p w14:paraId="653ADBE7" w14:textId="77777777" w:rsidR="00016A75" w:rsidRPr="002907DE" w:rsidRDefault="00016A75" w:rsidP="00016A75">
      <w:pPr>
        <w:rPr>
          <w:rFonts w:ascii="Verdana" w:hAnsi="Verdana"/>
        </w:rPr>
      </w:pPr>
      <w:r w:rsidRPr="002907DE">
        <w:rPr>
          <w:rFonts w:ascii="Verdana" w:hAnsi="Verdana"/>
        </w:rPr>
        <w:t xml:space="preserve">Kirby A, Davies R and Bryant A (2005) </w:t>
      </w:r>
      <w:r w:rsidRPr="002907DE">
        <w:rPr>
          <w:rFonts w:ascii="Verdana" w:hAnsi="Verdana"/>
          <w:i/>
          <w:iCs/>
        </w:rPr>
        <w:t>Do teachers know more about specific learning difficulties than general practitioners?</w:t>
      </w:r>
      <w:r w:rsidRPr="002907DE">
        <w:rPr>
          <w:rFonts w:ascii="Verdana" w:hAnsi="Verdana"/>
        </w:rPr>
        <w:t xml:space="preserve"> </w:t>
      </w:r>
      <w:r w:rsidRPr="002907DE">
        <w:rPr>
          <w:rFonts w:ascii="Verdana" w:hAnsi="Verdana"/>
          <w:u w:val="single"/>
        </w:rPr>
        <w:t>British Journal of Special Education 32 (3) 122-126</w:t>
      </w:r>
    </w:p>
    <w:p w14:paraId="1E131273" w14:textId="77777777" w:rsidR="00016A75" w:rsidRDefault="00016A75" w:rsidP="00016A75">
      <w:pPr>
        <w:rPr>
          <w:rFonts w:ascii="Verdana" w:hAnsi="Verdana"/>
        </w:rPr>
      </w:pPr>
    </w:p>
    <w:p w14:paraId="5CB77DF9" w14:textId="77777777" w:rsidR="00016A75" w:rsidRPr="002907DE" w:rsidRDefault="00016A75" w:rsidP="00016A75">
      <w:pPr>
        <w:rPr>
          <w:rFonts w:ascii="Verdana" w:hAnsi="Verdana"/>
        </w:rPr>
      </w:pPr>
      <w:r w:rsidRPr="002907DE">
        <w:rPr>
          <w:rFonts w:ascii="Verdana" w:hAnsi="Verdana"/>
        </w:rPr>
        <w:t xml:space="preserve">Lewis A and Norwich B (eds) (2004) </w:t>
      </w:r>
      <w:r w:rsidRPr="002907DE">
        <w:rPr>
          <w:rFonts w:ascii="Verdana" w:hAnsi="Verdana"/>
          <w:i/>
          <w:iCs/>
        </w:rPr>
        <w:t>Special teaching for special children. Pedagogies for inclusion. Inclusive education.</w:t>
      </w:r>
      <w:r w:rsidRPr="002907DE">
        <w:rPr>
          <w:rFonts w:ascii="Verdana" w:hAnsi="Verdana"/>
        </w:rPr>
        <w:t xml:space="preserve"> Maidenhead, Open University Press. </w:t>
      </w:r>
    </w:p>
    <w:p w14:paraId="06689C24" w14:textId="77777777" w:rsidR="00016A75" w:rsidRDefault="00016A75" w:rsidP="00016A75">
      <w:pPr>
        <w:rPr>
          <w:rFonts w:ascii="Verdana" w:hAnsi="Verdana"/>
        </w:rPr>
      </w:pPr>
    </w:p>
    <w:p w14:paraId="763ACD05" w14:textId="77777777" w:rsidR="00016A75" w:rsidRPr="002907DE" w:rsidRDefault="00016A75" w:rsidP="00016A75">
      <w:pPr>
        <w:rPr>
          <w:rFonts w:ascii="Verdana" w:hAnsi="Verdana"/>
        </w:rPr>
      </w:pPr>
      <w:proofErr w:type="spellStart"/>
      <w:r w:rsidRPr="002907DE">
        <w:rPr>
          <w:rFonts w:ascii="Verdana" w:hAnsi="Verdana"/>
        </w:rPr>
        <w:t>Madriaga</w:t>
      </w:r>
      <w:proofErr w:type="spellEnd"/>
      <w:r w:rsidRPr="002907DE">
        <w:rPr>
          <w:rFonts w:ascii="Verdana" w:hAnsi="Verdana"/>
        </w:rPr>
        <w:t xml:space="preserve"> M (2006) </w:t>
      </w:r>
      <w:r w:rsidRPr="002907DE">
        <w:rPr>
          <w:rFonts w:ascii="Verdana" w:hAnsi="Verdana"/>
          <w:i/>
          <w:iCs/>
        </w:rPr>
        <w:t xml:space="preserve">Research report on transition of disabled learners from further to higher education. </w:t>
      </w:r>
      <w:r w:rsidRPr="002907DE">
        <w:rPr>
          <w:rFonts w:ascii="Verdana" w:hAnsi="Verdana"/>
        </w:rPr>
        <w:t xml:space="preserve">European Access Network Newsletter 3rd February. </w:t>
      </w:r>
      <w:hyperlink r:id="rId13" w:history="1">
        <w:r w:rsidRPr="002907DE">
          <w:rPr>
            <w:rStyle w:val="Hyperlink"/>
            <w:rFonts w:ascii="Verdana" w:hAnsi="Verdana" w:cs="Arial"/>
          </w:rPr>
          <w:t>www.ean-edu.org/news</w:t>
        </w:r>
      </w:hyperlink>
      <w:r w:rsidRPr="002907DE">
        <w:rPr>
          <w:rFonts w:ascii="Verdana" w:hAnsi="Verdana"/>
        </w:rPr>
        <w:t xml:space="preserve"> (accessed 14-02-08)</w:t>
      </w:r>
    </w:p>
    <w:p w14:paraId="48D81EA5" w14:textId="77777777" w:rsidR="00016A75" w:rsidRDefault="00016A75" w:rsidP="00016A75">
      <w:pPr>
        <w:rPr>
          <w:rFonts w:ascii="Verdana" w:hAnsi="Verdana"/>
        </w:rPr>
      </w:pPr>
    </w:p>
    <w:p w14:paraId="261C7416" w14:textId="77777777" w:rsidR="00016A75" w:rsidRPr="002907DE" w:rsidRDefault="00016A75" w:rsidP="00016A75">
      <w:pPr>
        <w:rPr>
          <w:rFonts w:ascii="Verdana" w:hAnsi="Verdana"/>
        </w:rPr>
      </w:pPr>
      <w:r w:rsidRPr="002907DE">
        <w:rPr>
          <w:rFonts w:ascii="Verdana" w:hAnsi="Verdana"/>
        </w:rPr>
        <w:t>Murphy F (2008)</w:t>
      </w:r>
      <w:r w:rsidRPr="002907DE">
        <w:rPr>
          <w:rFonts w:ascii="Verdana" w:hAnsi="Verdana"/>
          <w:i/>
          <w:iCs/>
        </w:rPr>
        <w:t xml:space="preserve"> The clinical experience of dyslexic healthcare students. </w:t>
      </w:r>
      <w:r w:rsidRPr="002907DE">
        <w:rPr>
          <w:rFonts w:ascii="Verdana" w:hAnsi="Verdana"/>
          <w:u w:val="single"/>
        </w:rPr>
        <w:t>www.sciencedirect.com/science</w:t>
      </w:r>
      <w:r w:rsidRPr="002907DE">
        <w:rPr>
          <w:rFonts w:ascii="Verdana" w:hAnsi="Verdana"/>
        </w:rPr>
        <w:t xml:space="preserve"> (accessed 05-01-09)</w:t>
      </w:r>
    </w:p>
    <w:p w14:paraId="2C9E4929" w14:textId="77777777" w:rsidR="00016A75" w:rsidRDefault="00016A75" w:rsidP="00016A75">
      <w:pPr>
        <w:rPr>
          <w:rFonts w:ascii="Verdana" w:hAnsi="Verdana"/>
        </w:rPr>
      </w:pPr>
    </w:p>
    <w:p w14:paraId="4F696337" w14:textId="77777777" w:rsidR="00016A75" w:rsidRPr="002907DE" w:rsidRDefault="00016A75" w:rsidP="00016A75">
      <w:pPr>
        <w:rPr>
          <w:rFonts w:ascii="Verdana" w:hAnsi="Verdana"/>
        </w:rPr>
      </w:pPr>
      <w:r w:rsidRPr="002907DE">
        <w:rPr>
          <w:rFonts w:ascii="Verdana" w:hAnsi="Verdana"/>
        </w:rPr>
        <w:t xml:space="preserve">NIACE (2008) </w:t>
      </w:r>
      <w:r w:rsidRPr="002907DE">
        <w:rPr>
          <w:rFonts w:ascii="Verdana" w:hAnsi="Verdana"/>
          <w:i/>
          <w:iCs/>
        </w:rPr>
        <w:t>From compliance to culture change. Disabled staff working in lifelong learning.</w:t>
      </w:r>
      <w:r w:rsidRPr="002907DE">
        <w:rPr>
          <w:rFonts w:ascii="Verdana" w:hAnsi="Verdana"/>
        </w:rPr>
        <w:t xml:space="preserve"> Leicester, NIACE. </w:t>
      </w:r>
    </w:p>
    <w:p w14:paraId="19100D19" w14:textId="77777777" w:rsidR="00016A75" w:rsidRDefault="00016A75" w:rsidP="00016A75">
      <w:pPr>
        <w:rPr>
          <w:rFonts w:ascii="Verdana" w:hAnsi="Verdana"/>
        </w:rPr>
      </w:pPr>
    </w:p>
    <w:p w14:paraId="17D342F0" w14:textId="77777777" w:rsidR="00016A75" w:rsidRPr="002907DE" w:rsidRDefault="00016A75" w:rsidP="00016A75">
      <w:pPr>
        <w:rPr>
          <w:rFonts w:ascii="Verdana" w:hAnsi="Verdana"/>
        </w:rPr>
      </w:pPr>
      <w:r w:rsidRPr="002907DE">
        <w:rPr>
          <w:rFonts w:ascii="Verdana" w:hAnsi="Verdana"/>
        </w:rPr>
        <w:t xml:space="preserve">Oliver M (1990) </w:t>
      </w:r>
      <w:r w:rsidRPr="002907DE">
        <w:rPr>
          <w:rFonts w:ascii="Verdana" w:hAnsi="Verdana"/>
          <w:i/>
          <w:iCs/>
        </w:rPr>
        <w:t>The politics of disablement.</w:t>
      </w:r>
      <w:r w:rsidRPr="002907DE">
        <w:rPr>
          <w:rFonts w:ascii="Verdana" w:hAnsi="Verdana"/>
        </w:rPr>
        <w:t xml:space="preserve"> </w:t>
      </w:r>
      <w:r w:rsidRPr="002907DE">
        <w:rPr>
          <w:rFonts w:ascii="Verdana" w:hAnsi="Verdana"/>
          <w:i/>
          <w:iCs/>
        </w:rPr>
        <w:t>Critical texts in social work and the welfare state</w:t>
      </w:r>
      <w:r w:rsidRPr="002907DE">
        <w:rPr>
          <w:rFonts w:ascii="Verdana" w:hAnsi="Verdana"/>
        </w:rPr>
        <w:t>. London, Macmillan.</w:t>
      </w:r>
    </w:p>
    <w:p w14:paraId="1EBBB646" w14:textId="77777777" w:rsidR="00016A75" w:rsidRDefault="00016A75" w:rsidP="00016A75">
      <w:pPr>
        <w:rPr>
          <w:rFonts w:ascii="Verdana" w:hAnsi="Verdana"/>
        </w:rPr>
      </w:pPr>
    </w:p>
    <w:p w14:paraId="224C610A" w14:textId="77777777" w:rsidR="00016A75" w:rsidRPr="002907DE" w:rsidRDefault="00016A75" w:rsidP="00016A75">
      <w:pPr>
        <w:rPr>
          <w:rFonts w:ascii="Verdana" w:hAnsi="Verdana"/>
        </w:rPr>
      </w:pPr>
      <w:r w:rsidRPr="002907DE">
        <w:rPr>
          <w:rFonts w:ascii="Verdana" w:hAnsi="Verdana"/>
        </w:rPr>
        <w:lastRenderedPageBreak/>
        <w:t xml:space="preserve">Oliver M (2004) </w:t>
      </w:r>
      <w:r w:rsidRPr="002907DE">
        <w:rPr>
          <w:rFonts w:ascii="Verdana" w:hAnsi="Verdana"/>
          <w:i/>
          <w:iCs/>
        </w:rPr>
        <w:t xml:space="preserve">if I had a hammer. The Social Model in </w:t>
      </w:r>
      <w:proofErr w:type="gramStart"/>
      <w:r w:rsidRPr="002907DE">
        <w:rPr>
          <w:rFonts w:ascii="Verdana" w:hAnsi="Verdana"/>
          <w:i/>
          <w:iCs/>
        </w:rPr>
        <w:t xml:space="preserve">action </w:t>
      </w:r>
      <w:r w:rsidRPr="002907DE">
        <w:rPr>
          <w:rFonts w:ascii="Verdana" w:hAnsi="Verdana"/>
        </w:rPr>
        <w:t xml:space="preserve"> in</w:t>
      </w:r>
      <w:proofErr w:type="gramEnd"/>
      <w:r w:rsidRPr="002907DE">
        <w:rPr>
          <w:rFonts w:ascii="Verdana" w:hAnsi="Verdana"/>
        </w:rPr>
        <w:t xml:space="preserve"> Swain J, French S, Barnes C, Thomas C (eds) (2004) </w:t>
      </w:r>
      <w:r w:rsidRPr="002907DE">
        <w:rPr>
          <w:rFonts w:ascii="Verdana" w:hAnsi="Verdana"/>
          <w:i/>
          <w:iCs/>
        </w:rPr>
        <w:t xml:space="preserve">Disabling barriers, enabling environments. </w:t>
      </w:r>
      <w:r w:rsidRPr="002907DE">
        <w:rPr>
          <w:rFonts w:ascii="Verdana" w:hAnsi="Verdana"/>
        </w:rPr>
        <w:t>London,</w:t>
      </w:r>
      <w:r w:rsidRPr="002907DE">
        <w:rPr>
          <w:rFonts w:ascii="Verdana" w:hAnsi="Verdana"/>
          <w:i/>
          <w:iCs/>
        </w:rPr>
        <w:t xml:space="preserve"> </w:t>
      </w:r>
      <w:r w:rsidRPr="002907DE">
        <w:rPr>
          <w:rFonts w:ascii="Verdana" w:hAnsi="Verdana"/>
        </w:rPr>
        <w:t xml:space="preserve">Sage. </w:t>
      </w:r>
    </w:p>
    <w:p w14:paraId="67338CA7" w14:textId="77777777" w:rsidR="00016A75" w:rsidRDefault="00016A75" w:rsidP="00016A75">
      <w:pPr>
        <w:rPr>
          <w:rFonts w:ascii="Verdana" w:hAnsi="Verdana"/>
        </w:rPr>
      </w:pPr>
    </w:p>
    <w:p w14:paraId="3FA7E292" w14:textId="77777777" w:rsidR="00016A75" w:rsidRPr="002907DE" w:rsidRDefault="00016A75" w:rsidP="00016A75">
      <w:pPr>
        <w:rPr>
          <w:rFonts w:ascii="Verdana" w:hAnsi="Verdana"/>
        </w:rPr>
      </w:pPr>
      <w:proofErr w:type="spellStart"/>
      <w:r w:rsidRPr="002907DE">
        <w:rPr>
          <w:rFonts w:ascii="Verdana" w:hAnsi="Verdana"/>
        </w:rPr>
        <w:t>Pauc</w:t>
      </w:r>
      <w:proofErr w:type="spellEnd"/>
      <w:r w:rsidRPr="002907DE">
        <w:rPr>
          <w:rFonts w:ascii="Verdana" w:hAnsi="Verdana"/>
        </w:rPr>
        <w:t xml:space="preserve"> R, Norris C (2008) </w:t>
      </w:r>
      <w:r w:rsidRPr="002907DE">
        <w:rPr>
          <w:rFonts w:ascii="Verdana" w:hAnsi="Verdana"/>
          <w:i/>
          <w:iCs/>
        </w:rPr>
        <w:t xml:space="preserve">Could it be you? Overcoming dyslexia, dyspraxia, ADHD, OCD, Tourette's syndrome, Autism and Asperger's syndrome in adults. </w:t>
      </w:r>
      <w:r w:rsidRPr="002907DE">
        <w:rPr>
          <w:rFonts w:ascii="Verdana" w:hAnsi="Verdana"/>
        </w:rPr>
        <w:t>London, Random House.</w:t>
      </w:r>
    </w:p>
    <w:p w14:paraId="26ABD734" w14:textId="77777777" w:rsidR="00016A75" w:rsidRDefault="00016A75" w:rsidP="00016A75">
      <w:pPr>
        <w:rPr>
          <w:rFonts w:ascii="Verdana" w:hAnsi="Verdana"/>
        </w:rPr>
      </w:pPr>
    </w:p>
    <w:p w14:paraId="296BA967" w14:textId="77777777" w:rsidR="00016A75" w:rsidRPr="002907DE" w:rsidRDefault="00016A75" w:rsidP="00016A75">
      <w:pPr>
        <w:rPr>
          <w:rFonts w:ascii="Verdana" w:hAnsi="Verdana"/>
        </w:rPr>
      </w:pPr>
      <w:proofErr w:type="spellStart"/>
      <w:r w:rsidRPr="002907DE">
        <w:rPr>
          <w:rFonts w:ascii="Verdana" w:hAnsi="Verdana"/>
        </w:rPr>
        <w:t>Penketh</w:t>
      </w:r>
      <w:proofErr w:type="spellEnd"/>
      <w:r w:rsidRPr="002907DE">
        <w:rPr>
          <w:rFonts w:ascii="Verdana" w:hAnsi="Verdana"/>
        </w:rPr>
        <w:t xml:space="preserve"> C (2007) </w:t>
      </w:r>
      <w:r w:rsidRPr="002907DE">
        <w:rPr>
          <w:rFonts w:ascii="Verdana" w:hAnsi="Verdana"/>
          <w:i/>
          <w:iCs/>
        </w:rPr>
        <w:t>Supporting students with dyspraxia in the visual arts: Does drawing from observation function as an official and discriminatory discourse?</w:t>
      </w:r>
      <w:r w:rsidRPr="002907DE">
        <w:rPr>
          <w:rFonts w:ascii="Verdana" w:hAnsi="Verdana"/>
        </w:rPr>
        <w:t xml:space="preserve"> </w:t>
      </w:r>
      <w:r w:rsidRPr="002907DE">
        <w:rPr>
          <w:rFonts w:ascii="Verdana" w:hAnsi="Verdana"/>
          <w:u w:val="single"/>
        </w:rPr>
        <w:t>International journal of art and design. 26 (2) 144-154</w:t>
      </w:r>
    </w:p>
    <w:p w14:paraId="224EA126" w14:textId="77777777" w:rsidR="00016A75" w:rsidRDefault="00016A75" w:rsidP="00016A75">
      <w:pPr>
        <w:rPr>
          <w:rFonts w:ascii="Verdana" w:hAnsi="Verdana"/>
        </w:rPr>
      </w:pPr>
    </w:p>
    <w:p w14:paraId="3D88E248" w14:textId="77777777" w:rsidR="00016A75" w:rsidRPr="002907DE" w:rsidRDefault="00016A75" w:rsidP="00016A75">
      <w:pPr>
        <w:rPr>
          <w:rFonts w:ascii="Verdana" w:hAnsi="Verdana"/>
        </w:rPr>
      </w:pPr>
      <w:r w:rsidRPr="002907DE">
        <w:rPr>
          <w:rFonts w:ascii="Verdana" w:hAnsi="Verdana"/>
        </w:rPr>
        <w:t xml:space="preserve">Pollak D (2005) </w:t>
      </w:r>
      <w:r w:rsidRPr="002907DE">
        <w:rPr>
          <w:rFonts w:ascii="Verdana" w:hAnsi="Verdana"/>
          <w:i/>
          <w:iCs/>
        </w:rPr>
        <w:t xml:space="preserve">Dyslexia, the self and higher education. Learning life histories of students identified as dyslexic. </w:t>
      </w:r>
      <w:r w:rsidRPr="002907DE">
        <w:rPr>
          <w:rFonts w:ascii="Verdana" w:hAnsi="Verdana"/>
        </w:rPr>
        <w:t>Stoke-on-Trent</w:t>
      </w:r>
      <w:r w:rsidRPr="002907DE">
        <w:rPr>
          <w:rFonts w:ascii="Verdana" w:hAnsi="Verdana"/>
          <w:i/>
          <w:iCs/>
        </w:rPr>
        <w:t xml:space="preserve">, </w:t>
      </w:r>
      <w:r w:rsidRPr="002907DE">
        <w:rPr>
          <w:rFonts w:ascii="Verdana" w:hAnsi="Verdana"/>
        </w:rPr>
        <w:t xml:space="preserve">Trentham Books. </w:t>
      </w:r>
    </w:p>
    <w:p w14:paraId="475DB5D4" w14:textId="77777777" w:rsidR="00016A75" w:rsidRDefault="00016A75" w:rsidP="00016A75">
      <w:pPr>
        <w:rPr>
          <w:rFonts w:ascii="Verdana" w:hAnsi="Verdana"/>
        </w:rPr>
      </w:pPr>
    </w:p>
    <w:p w14:paraId="71155F67" w14:textId="77777777" w:rsidR="00016A75" w:rsidRPr="002907DE" w:rsidRDefault="00016A75" w:rsidP="00016A75">
      <w:pPr>
        <w:rPr>
          <w:rFonts w:ascii="Verdana" w:hAnsi="Verdana"/>
        </w:rPr>
      </w:pPr>
      <w:r w:rsidRPr="002907DE">
        <w:rPr>
          <w:rFonts w:ascii="Verdana" w:hAnsi="Verdana"/>
        </w:rPr>
        <w:t xml:space="preserve">Prescott J (2008) </w:t>
      </w:r>
      <w:proofErr w:type="spellStart"/>
      <w:r w:rsidRPr="002907DE">
        <w:rPr>
          <w:rFonts w:ascii="Verdana" w:hAnsi="Verdana"/>
          <w:i/>
          <w:iCs/>
        </w:rPr>
        <w:t>Prezza</w:t>
      </w:r>
      <w:proofErr w:type="spellEnd"/>
      <w:r w:rsidRPr="002907DE">
        <w:rPr>
          <w:rFonts w:ascii="Verdana" w:hAnsi="Verdana"/>
          <w:i/>
          <w:iCs/>
        </w:rPr>
        <w:t>: My story. Pulling no punches.</w:t>
      </w:r>
      <w:r w:rsidRPr="002907DE">
        <w:rPr>
          <w:rFonts w:ascii="Verdana" w:hAnsi="Verdana"/>
        </w:rPr>
        <w:t xml:space="preserve"> Headline Review UK</w:t>
      </w:r>
    </w:p>
    <w:p w14:paraId="5BF9E701" w14:textId="77777777" w:rsidR="00016A75" w:rsidRDefault="00016A75" w:rsidP="00016A75">
      <w:pPr>
        <w:rPr>
          <w:rFonts w:ascii="Verdana" w:hAnsi="Verdana"/>
        </w:rPr>
      </w:pPr>
    </w:p>
    <w:p w14:paraId="1D20037B" w14:textId="77777777" w:rsidR="00016A75" w:rsidRPr="002907DE" w:rsidRDefault="00016A75" w:rsidP="00016A75">
      <w:pPr>
        <w:rPr>
          <w:rFonts w:ascii="Verdana" w:hAnsi="Verdana"/>
        </w:rPr>
      </w:pPr>
      <w:r w:rsidRPr="002907DE">
        <w:rPr>
          <w:rFonts w:ascii="Verdana" w:hAnsi="Verdana"/>
        </w:rPr>
        <w:t xml:space="preserve">Ridsdale J (2004) </w:t>
      </w:r>
      <w:r w:rsidRPr="002907DE">
        <w:rPr>
          <w:rFonts w:ascii="Verdana" w:hAnsi="Verdana"/>
          <w:i/>
          <w:iCs/>
        </w:rPr>
        <w:t xml:space="preserve">Dyslexia and </w:t>
      </w:r>
      <w:proofErr w:type="spellStart"/>
      <w:r w:rsidRPr="002907DE">
        <w:rPr>
          <w:rFonts w:ascii="Verdana" w:hAnsi="Verdana"/>
          <w:i/>
          <w:iCs/>
        </w:rPr>
        <w:t>self esteem</w:t>
      </w:r>
      <w:proofErr w:type="spellEnd"/>
      <w:r w:rsidRPr="002907DE">
        <w:rPr>
          <w:rFonts w:ascii="Verdana" w:hAnsi="Verdana"/>
          <w:i/>
          <w:iCs/>
        </w:rPr>
        <w:t xml:space="preserve"> </w:t>
      </w:r>
      <w:r w:rsidRPr="002907DE">
        <w:rPr>
          <w:rFonts w:ascii="Verdana" w:hAnsi="Verdana"/>
        </w:rPr>
        <w:t xml:space="preserve">in Turner M, Rack J (eds) </w:t>
      </w:r>
      <w:r w:rsidRPr="002907DE">
        <w:rPr>
          <w:rFonts w:ascii="Verdana" w:hAnsi="Verdana"/>
          <w:i/>
          <w:iCs/>
        </w:rPr>
        <w:t>The study of dyslexia.</w:t>
      </w:r>
      <w:r w:rsidRPr="002907DE">
        <w:rPr>
          <w:rFonts w:ascii="Verdana" w:hAnsi="Verdana"/>
          <w:iCs/>
        </w:rPr>
        <w:t xml:space="preserve"> New York, Kluwer/Plenum.</w:t>
      </w:r>
    </w:p>
    <w:p w14:paraId="703251A9" w14:textId="77777777" w:rsidR="00016A75" w:rsidRDefault="00016A75" w:rsidP="00016A75">
      <w:pPr>
        <w:rPr>
          <w:rFonts w:ascii="Verdana" w:hAnsi="Verdana"/>
        </w:rPr>
      </w:pPr>
    </w:p>
    <w:p w14:paraId="5573A147" w14:textId="77777777" w:rsidR="00016A75" w:rsidRPr="002907DE" w:rsidRDefault="00016A75" w:rsidP="00016A75">
      <w:pPr>
        <w:rPr>
          <w:rFonts w:ascii="Verdana" w:hAnsi="Verdana"/>
        </w:rPr>
      </w:pPr>
      <w:r w:rsidRPr="002907DE">
        <w:rPr>
          <w:rFonts w:ascii="Verdana" w:hAnsi="Verdana"/>
        </w:rPr>
        <w:t xml:space="preserve">Singer E (2008) </w:t>
      </w:r>
      <w:r w:rsidRPr="002907DE">
        <w:rPr>
          <w:rFonts w:ascii="Verdana" w:hAnsi="Verdana"/>
          <w:i/>
          <w:iCs/>
        </w:rPr>
        <w:t>Coping with academic failure. A study of Dutch children with dyslexia.</w:t>
      </w:r>
      <w:r w:rsidRPr="002907DE">
        <w:rPr>
          <w:rFonts w:ascii="Verdana" w:hAnsi="Verdana"/>
        </w:rPr>
        <w:t xml:space="preserve"> </w:t>
      </w:r>
      <w:r w:rsidRPr="002907DE">
        <w:rPr>
          <w:rFonts w:ascii="Verdana" w:hAnsi="Verdana"/>
          <w:u w:val="single"/>
        </w:rPr>
        <w:t>Dyslexia 14 (4) 314-333</w:t>
      </w:r>
    </w:p>
    <w:p w14:paraId="4FFEF563" w14:textId="77777777" w:rsidR="00016A75" w:rsidRDefault="00016A75" w:rsidP="00016A75">
      <w:pPr>
        <w:rPr>
          <w:rFonts w:ascii="Verdana" w:hAnsi="Verdana"/>
        </w:rPr>
      </w:pPr>
    </w:p>
    <w:p w14:paraId="0318B395" w14:textId="77777777" w:rsidR="00016A75" w:rsidRPr="002907DE" w:rsidRDefault="00016A75" w:rsidP="00016A75">
      <w:pPr>
        <w:rPr>
          <w:rFonts w:ascii="Verdana" w:hAnsi="Verdana"/>
        </w:rPr>
      </w:pPr>
      <w:proofErr w:type="gramStart"/>
      <w:r w:rsidRPr="002907DE">
        <w:rPr>
          <w:rFonts w:ascii="Verdana" w:hAnsi="Verdana"/>
        </w:rPr>
        <w:t>TECHDIS(</w:t>
      </w:r>
      <w:proofErr w:type="gramEnd"/>
      <w:r w:rsidRPr="002907DE">
        <w:rPr>
          <w:rFonts w:ascii="Verdana" w:hAnsi="Verdana"/>
        </w:rPr>
        <w:t xml:space="preserve">2008)     </w:t>
      </w:r>
      <w:hyperlink r:id="rId14" w:history="1">
        <w:r w:rsidRPr="002907DE">
          <w:rPr>
            <w:rStyle w:val="Hyperlink"/>
            <w:rFonts w:ascii="Verdana" w:hAnsi="Verdana" w:cs="Arial"/>
          </w:rPr>
          <w:t>www.techdis.ac.uk</w:t>
        </w:r>
      </w:hyperlink>
      <w:r w:rsidRPr="002907DE">
        <w:rPr>
          <w:rFonts w:ascii="Verdana" w:hAnsi="Verdana"/>
        </w:rPr>
        <w:t xml:space="preserve"> (accessed 01-02-08)</w:t>
      </w:r>
    </w:p>
    <w:p w14:paraId="65ADFBB9" w14:textId="77777777" w:rsidR="00016A75" w:rsidRPr="002907DE" w:rsidRDefault="00016A75" w:rsidP="00016A75">
      <w:pPr>
        <w:rPr>
          <w:rFonts w:ascii="Verdana" w:hAnsi="Verdana"/>
        </w:rPr>
      </w:pPr>
      <w:r w:rsidRPr="002907DE">
        <w:rPr>
          <w:rFonts w:ascii="Verdana" w:hAnsi="Verdana"/>
        </w:rPr>
        <w:t xml:space="preserve">Thomas J (2006) </w:t>
      </w:r>
      <w:r w:rsidRPr="002907DE">
        <w:rPr>
          <w:rFonts w:ascii="Verdana" w:hAnsi="Verdana"/>
          <w:i/>
          <w:iCs/>
        </w:rPr>
        <w:t>Working with Paul.</w:t>
      </w:r>
      <w:r w:rsidRPr="002907DE">
        <w:rPr>
          <w:rFonts w:ascii="Verdana" w:hAnsi="Verdana"/>
        </w:rPr>
        <w:t xml:space="preserve"> </w:t>
      </w:r>
      <w:r w:rsidRPr="002907DE">
        <w:rPr>
          <w:rFonts w:ascii="Verdana" w:hAnsi="Verdana"/>
          <w:u w:val="single"/>
        </w:rPr>
        <w:t xml:space="preserve">Mathematics teaching incorporating </w:t>
      </w:r>
      <w:proofErr w:type="spellStart"/>
      <w:r w:rsidRPr="002907DE">
        <w:rPr>
          <w:rFonts w:ascii="Verdana" w:hAnsi="Verdana"/>
          <w:u w:val="single"/>
        </w:rPr>
        <w:t>micromath</w:t>
      </w:r>
      <w:proofErr w:type="spellEnd"/>
      <w:r w:rsidRPr="002907DE">
        <w:rPr>
          <w:rFonts w:ascii="Verdana" w:hAnsi="Verdana"/>
          <w:u w:val="single"/>
        </w:rPr>
        <w:t>: 199, 22-23</w:t>
      </w:r>
    </w:p>
    <w:p w14:paraId="001BD619" w14:textId="77777777" w:rsidR="00016A75" w:rsidRPr="00016A75" w:rsidRDefault="00016A75" w:rsidP="00016A75"/>
    <w:sectPr w:rsidR="00016A75" w:rsidRPr="00016A75">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8CB55" w14:textId="77777777" w:rsidR="005F1A58" w:rsidRDefault="005F1A58" w:rsidP="008A06D3">
      <w:r>
        <w:separator/>
      </w:r>
    </w:p>
  </w:endnote>
  <w:endnote w:type="continuationSeparator" w:id="0">
    <w:p w14:paraId="45C10447" w14:textId="77777777" w:rsidR="005F1A58" w:rsidRDefault="005F1A58" w:rsidP="008A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2C812" w14:textId="7C770CE6" w:rsidR="008A06D3" w:rsidRDefault="00016A75">
    <w:pPr>
      <w:pStyle w:val="Footer"/>
    </w:pPr>
    <w:r w:rsidRPr="00016A75">
      <w:t>Martin, N. (2009) Feeling special – a grown-up’s guide: reflections arising from adult diagnosis of dyspraxia. Journal of Inclusive Practice in Further and Higher Education. Issue 2.1. pp. 57-69.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20FA19" w14:textId="77777777" w:rsidR="005F1A58" w:rsidRDefault="005F1A58" w:rsidP="008A06D3">
      <w:r>
        <w:separator/>
      </w:r>
    </w:p>
  </w:footnote>
  <w:footnote w:type="continuationSeparator" w:id="0">
    <w:p w14:paraId="52BF0B96" w14:textId="77777777" w:rsidR="005F1A58" w:rsidRDefault="005F1A58" w:rsidP="008A0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D1823"/>
    <w:multiLevelType w:val="hybridMultilevel"/>
    <w:tmpl w:val="C1F8FCC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17293640"/>
    <w:multiLevelType w:val="multilevel"/>
    <w:tmpl w:val="DAF0D98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0EE6FB5"/>
    <w:multiLevelType w:val="hybridMultilevel"/>
    <w:tmpl w:val="12129E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0A751B"/>
    <w:multiLevelType w:val="hybridMultilevel"/>
    <w:tmpl w:val="2A52FA1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40E4705"/>
    <w:multiLevelType w:val="hybridMultilevel"/>
    <w:tmpl w:val="43DCD2D2"/>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15:restartNumberingAfterBreak="0">
    <w:nsid w:val="3A627CF4"/>
    <w:multiLevelType w:val="multilevel"/>
    <w:tmpl w:val="0E02A53C"/>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 w15:restartNumberingAfterBreak="0">
    <w:nsid w:val="3AB31FD1"/>
    <w:multiLevelType w:val="hybridMultilevel"/>
    <w:tmpl w:val="A5C29FA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59572BDC"/>
    <w:multiLevelType w:val="hybridMultilevel"/>
    <w:tmpl w:val="C0422A3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num w:numId="1">
    <w:abstractNumId w:val="6"/>
  </w:num>
  <w:num w:numId="2">
    <w:abstractNumId w:val="0"/>
  </w:num>
  <w:num w:numId="3">
    <w:abstractNumId w:val="3"/>
  </w:num>
  <w:num w:numId="4">
    <w:abstractNumId w:val="5"/>
  </w:num>
  <w:num w:numId="5">
    <w:abstractNumId w:val="1"/>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6D3"/>
    <w:rsid w:val="00016A75"/>
    <w:rsid w:val="0018436A"/>
    <w:rsid w:val="003C26F2"/>
    <w:rsid w:val="005F1A58"/>
    <w:rsid w:val="00795EB9"/>
    <w:rsid w:val="007C2859"/>
    <w:rsid w:val="008A06D3"/>
    <w:rsid w:val="00A17C79"/>
    <w:rsid w:val="00AA485C"/>
    <w:rsid w:val="00AA51E6"/>
    <w:rsid w:val="00FE1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7D115"/>
  <w15:chartTrackingRefBased/>
  <w15:docId w15:val="{89D93996-6CB2-4269-8A68-E5F2B1A08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6D3"/>
    <w:pPr>
      <w:suppressAutoHyphens/>
      <w:spacing w:after="0" w:line="240" w:lineRule="auto"/>
    </w:pPr>
    <w:rPr>
      <w:rFonts w:ascii="Arial" w:eastAsia="SimSun" w:hAnsi="Arial" w:cs="Arial"/>
      <w:sz w:val="24"/>
      <w:szCs w:val="24"/>
      <w:lang w:eastAsia="ar-SA"/>
    </w:rPr>
  </w:style>
  <w:style w:type="paragraph" w:styleId="Heading1">
    <w:name w:val="heading 1"/>
    <w:basedOn w:val="Normal"/>
    <w:next w:val="Normal"/>
    <w:link w:val="Heading1Char"/>
    <w:uiPriority w:val="9"/>
    <w:qFormat/>
    <w:rsid w:val="00795EB9"/>
    <w:pPr>
      <w:keepNext/>
      <w:keepLines/>
      <w:spacing w:before="24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8A06D3"/>
    <w:pPr>
      <w:keepNext/>
      <w:spacing w:before="240" w:after="60"/>
      <w:outlineLvl w:val="1"/>
    </w:pPr>
    <w:rPr>
      <w:rFonts w:ascii="Calibri Light" w:eastAsia="Times New Roman" w:hAnsi="Calibri Light" w:cs="Times New Roman"/>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8A06D3"/>
    <w:rPr>
      <w:rFonts w:ascii="Calibri Light" w:eastAsia="Times New Roman" w:hAnsi="Calibri Light" w:cs="Times New Roman"/>
      <w:b/>
      <w:bCs/>
      <w:iCs/>
      <w:sz w:val="28"/>
      <w:szCs w:val="28"/>
      <w:lang w:eastAsia="ar-SA"/>
    </w:rPr>
  </w:style>
  <w:style w:type="paragraph" w:styleId="Title">
    <w:name w:val="Title"/>
    <w:basedOn w:val="Normal"/>
    <w:next w:val="Normal"/>
    <w:link w:val="TitleChar"/>
    <w:uiPriority w:val="10"/>
    <w:qFormat/>
    <w:rsid w:val="008A06D3"/>
    <w:pPr>
      <w:spacing w:before="240" w:after="60"/>
      <w:jc w:val="center"/>
      <w:outlineLvl w:val="0"/>
    </w:pPr>
    <w:rPr>
      <w:rFonts w:ascii="Calibri Light" w:eastAsia="Times New Roman" w:hAnsi="Calibri Light" w:cs="Times New Roman"/>
      <w:b/>
      <w:bCs/>
      <w:kern w:val="28"/>
      <w:sz w:val="40"/>
      <w:szCs w:val="32"/>
    </w:rPr>
  </w:style>
  <w:style w:type="character" w:customStyle="1" w:styleId="TitleChar">
    <w:name w:val="Title Char"/>
    <w:basedOn w:val="DefaultParagraphFont"/>
    <w:link w:val="Title"/>
    <w:uiPriority w:val="10"/>
    <w:rsid w:val="008A06D3"/>
    <w:rPr>
      <w:rFonts w:ascii="Calibri Light" w:eastAsia="Times New Roman" w:hAnsi="Calibri Light" w:cs="Times New Roman"/>
      <w:b/>
      <w:bCs/>
      <w:kern w:val="28"/>
      <w:sz w:val="40"/>
      <w:szCs w:val="32"/>
      <w:lang w:eastAsia="ar-SA"/>
    </w:rPr>
  </w:style>
  <w:style w:type="character" w:styleId="Hyperlink">
    <w:name w:val="Hyperlink"/>
    <w:basedOn w:val="DefaultParagraphFont"/>
    <w:rsid w:val="008A06D3"/>
    <w:rPr>
      <w:rFonts w:cs="Times New Roman"/>
      <w:color w:val="0000FF"/>
      <w:u w:val="single"/>
    </w:rPr>
  </w:style>
  <w:style w:type="paragraph" w:customStyle="1" w:styleId="HeadwithNumbers1">
    <w:name w:val="Head with Numbers 1"/>
    <w:basedOn w:val="Normal"/>
    <w:rsid w:val="008A06D3"/>
    <w:pPr>
      <w:suppressAutoHyphens w:val="0"/>
      <w:spacing w:after="360"/>
    </w:pPr>
    <w:rPr>
      <w:rFonts w:ascii="Times New Roman" w:eastAsia="Times New Roman" w:hAnsi="Times New Roman" w:cs="Times New Roman"/>
      <w:b/>
      <w:szCs w:val="20"/>
      <w:lang w:val="en-US" w:eastAsia="en-US"/>
    </w:rPr>
  </w:style>
  <w:style w:type="paragraph" w:styleId="Header">
    <w:name w:val="header"/>
    <w:basedOn w:val="Normal"/>
    <w:link w:val="HeaderChar"/>
    <w:uiPriority w:val="99"/>
    <w:unhideWhenUsed/>
    <w:rsid w:val="008A06D3"/>
    <w:pPr>
      <w:tabs>
        <w:tab w:val="center" w:pos="4513"/>
        <w:tab w:val="right" w:pos="9026"/>
      </w:tabs>
    </w:pPr>
  </w:style>
  <w:style w:type="character" w:customStyle="1" w:styleId="HeaderChar">
    <w:name w:val="Header Char"/>
    <w:basedOn w:val="DefaultParagraphFont"/>
    <w:link w:val="Header"/>
    <w:uiPriority w:val="99"/>
    <w:rsid w:val="008A06D3"/>
    <w:rPr>
      <w:rFonts w:ascii="Arial" w:eastAsia="SimSun" w:hAnsi="Arial" w:cs="Arial"/>
      <w:sz w:val="24"/>
      <w:szCs w:val="24"/>
      <w:lang w:eastAsia="ar-SA"/>
    </w:rPr>
  </w:style>
  <w:style w:type="paragraph" w:styleId="Footer">
    <w:name w:val="footer"/>
    <w:basedOn w:val="Normal"/>
    <w:link w:val="FooterChar"/>
    <w:uiPriority w:val="99"/>
    <w:unhideWhenUsed/>
    <w:rsid w:val="008A06D3"/>
    <w:pPr>
      <w:tabs>
        <w:tab w:val="center" w:pos="4513"/>
        <w:tab w:val="right" w:pos="9026"/>
      </w:tabs>
    </w:pPr>
  </w:style>
  <w:style w:type="character" w:customStyle="1" w:styleId="FooterChar">
    <w:name w:val="Footer Char"/>
    <w:basedOn w:val="DefaultParagraphFont"/>
    <w:link w:val="Footer"/>
    <w:uiPriority w:val="99"/>
    <w:rsid w:val="008A06D3"/>
    <w:rPr>
      <w:rFonts w:ascii="Arial" w:eastAsia="SimSun" w:hAnsi="Arial" w:cs="Arial"/>
      <w:sz w:val="24"/>
      <w:szCs w:val="24"/>
      <w:lang w:eastAsia="ar-SA"/>
    </w:rPr>
  </w:style>
  <w:style w:type="paragraph" w:styleId="ListParagraph">
    <w:name w:val="List Paragraph"/>
    <w:basedOn w:val="Normal"/>
    <w:qFormat/>
    <w:rsid w:val="00016A75"/>
    <w:pPr>
      <w:suppressAutoHyphens w:val="0"/>
      <w:ind w:left="720"/>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ualityhumanrights.com" TargetMode="External"/><Relationship Id="rId13" Type="http://schemas.openxmlformats.org/officeDocument/2006/relationships/hyperlink" Target="http://www.ean-edu.org/news" TargetMode="External"/><Relationship Id="rId3" Type="http://schemas.openxmlformats.org/officeDocument/2006/relationships/settings" Target="settings.xml"/><Relationship Id="rId7" Type="http://schemas.openxmlformats.org/officeDocument/2006/relationships/hyperlink" Target="http://www.brainhe.com" TargetMode="External"/><Relationship Id="rId12" Type="http://schemas.openxmlformats.org/officeDocument/2006/relationships/hyperlink" Target="http://www.equalityhumanrights.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wp.gov.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telegraph.co.uk/health" TargetMode="External"/><Relationship Id="rId4" Type="http://schemas.openxmlformats.org/officeDocument/2006/relationships/webSettings" Target="webSettings.xml"/><Relationship Id="rId9" Type="http://schemas.openxmlformats.org/officeDocument/2006/relationships/hyperlink" Target="http://www.dwp.gov.uk/noonewrittenoff" TargetMode="External"/><Relationship Id="rId14" Type="http://schemas.openxmlformats.org/officeDocument/2006/relationships/hyperlink" Target="http://www.techdi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4937</Words>
  <Characters>28146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Lynn</cp:lastModifiedBy>
  <cp:revision>4</cp:revision>
  <dcterms:created xsi:type="dcterms:W3CDTF">2020-04-02T11:45:00Z</dcterms:created>
  <dcterms:modified xsi:type="dcterms:W3CDTF">2020-04-02T12:09:00Z</dcterms:modified>
</cp:coreProperties>
</file>